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065" w:rsidRDefault="00F02079">
      <w:pPr>
        <w:ind w:firstLine="720"/>
      </w:pPr>
      <w:r>
        <w:rPr>
          <w:noProof/>
          <w:lang w:val="en-US" w:eastAsia="ja-JP"/>
        </w:rPr>
        <w:drawing>
          <wp:anchor distT="0" distB="0" distL="114300" distR="114300" simplePos="0" relativeHeight="251657728" behindDoc="0" locked="0" layoutInCell="1" allowOverlap="1">
            <wp:simplePos x="0" y="0"/>
            <wp:positionH relativeFrom="column">
              <wp:align>left</wp:align>
            </wp:positionH>
            <wp:positionV relativeFrom="paragraph">
              <wp:posOffset>-228600</wp:posOffset>
            </wp:positionV>
            <wp:extent cx="1533525" cy="904875"/>
            <wp:effectExtent l="0" t="0" r="9525" b="9525"/>
            <wp:wrapSquare wrapText="bothSides"/>
            <wp:docPr id="70" name="Picture 2" descr="Department for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for Education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904875"/>
                    </a:xfrm>
                    <a:prstGeom prst="rect">
                      <a:avLst/>
                    </a:prstGeom>
                    <a:noFill/>
                  </pic:spPr>
                </pic:pic>
              </a:graphicData>
            </a:graphic>
            <wp14:sizeRelH relativeFrom="page">
              <wp14:pctWidth>0</wp14:pctWidth>
            </wp14:sizeRelH>
            <wp14:sizeRelV relativeFrom="page">
              <wp14:pctHeight>0</wp14:pctHeight>
            </wp14:sizeRelV>
          </wp:anchor>
        </w:drawing>
      </w:r>
    </w:p>
    <w:p w:rsidR="00265065" w:rsidRDefault="00265065"/>
    <w:p w:rsidR="00265065" w:rsidRDefault="00265065"/>
    <w:p w:rsidR="00265065" w:rsidRDefault="00265065"/>
    <w:p w:rsidR="00265065" w:rsidRDefault="00265065"/>
    <w:p w:rsidR="00265065" w:rsidRDefault="00265065"/>
    <w:p w:rsidR="00265065" w:rsidRDefault="00265065"/>
    <w:tbl>
      <w:tblPr>
        <w:tblW w:w="5000" w:type="pct"/>
        <w:tblCellSpacing w:w="0" w:type="dxa"/>
        <w:tblCellMar>
          <w:top w:w="150" w:type="dxa"/>
          <w:left w:w="150" w:type="dxa"/>
          <w:bottom w:w="150" w:type="dxa"/>
          <w:right w:w="150" w:type="dxa"/>
        </w:tblCellMar>
        <w:tblLook w:val="04A0" w:firstRow="1" w:lastRow="0" w:firstColumn="1" w:lastColumn="0" w:noHBand="0" w:noVBand="1"/>
      </w:tblPr>
      <w:tblGrid>
        <w:gridCol w:w="8940"/>
      </w:tblGrid>
      <w:tr w:rsidR="00265065">
        <w:trPr>
          <w:tblCellSpacing w:w="0" w:type="dxa"/>
        </w:trPr>
        <w:tc>
          <w:tcPr>
            <w:tcW w:w="0" w:type="auto"/>
            <w:vAlign w:val="center"/>
            <w:hideMark/>
          </w:tcPr>
          <w:p w:rsidR="00265065" w:rsidRDefault="00F02079">
            <w:pPr>
              <w:pStyle w:val="Web"/>
              <w:spacing w:line="276" w:lineRule="auto"/>
              <w:jc w:val="right"/>
              <w:rPr>
                <w:lang w:eastAsia="en-US"/>
              </w:rPr>
            </w:pPr>
            <w:r>
              <w:rPr>
                <w:b/>
                <w:bCs/>
                <w:lang w:eastAsia="en-US"/>
              </w:rPr>
              <w:t>Consultation Response Form</w:t>
            </w:r>
          </w:p>
          <w:p w:rsidR="00265065" w:rsidRDefault="00F02079">
            <w:pPr>
              <w:pStyle w:val="Web"/>
              <w:spacing w:line="276" w:lineRule="auto"/>
              <w:jc w:val="right"/>
              <w:rPr>
                <w:lang w:eastAsia="en-US"/>
              </w:rPr>
            </w:pPr>
            <w:r>
              <w:rPr>
                <w:b/>
                <w:bCs/>
                <w:lang w:eastAsia="en-US"/>
              </w:rPr>
              <w:t>Consultation closing date: 16 April 2013</w:t>
            </w:r>
            <w:r>
              <w:rPr>
                <w:lang w:eastAsia="en-US"/>
              </w:rPr>
              <w:br/>
            </w:r>
            <w:r>
              <w:rPr>
                <w:b/>
                <w:lang w:eastAsia="en-US"/>
              </w:rPr>
              <w:t>Your comments must reach us by that date.</w:t>
            </w:r>
          </w:p>
        </w:tc>
      </w:tr>
      <w:tr w:rsidR="00265065">
        <w:trPr>
          <w:tblCellSpacing w:w="0" w:type="dxa"/>
        </w:trPr>
        <w:tc>
          <w:tcPr>
            <w:tcW w:w="0" w:type="auto"/>
            <w:vAlign w:val="center"/>
          </w:tcPr>
          <w:p w:rsidR="00265065" w:rsidRDefault="00265065">
            <w:pPr>
              <w:pStyle w:val="1"/>
              <w:spacing w:line="276" w:lineRule="auto"/>
              <w:jc w:val="center"/>
              <w:rPr>
                <w:rFonts w:asciiTheme="minorHAnsi" w:eastAsiaTheme="minorHAnsi" w:hAnsiTheme="minorHAnsi" w:cstheme="minorBidi"/>
                <w:lang w:eastAsia="en-US"/>
              </w:rPr>
            </w:pPr>
          </w:p>
          <w:p w:rsidR="00265065" w:rsidRDefault="00265065">
            <w:pPr>
              <w:pStyle w:val="1"/>
              <w:spacing w:line="276" w:lineRule="auto"/>
              <w:jc w:val="center"/>
              <w:rPr>
                <w:rFonts w:asciiTheme="minorHAnsi" w:eastAsiaTheme="minorHAnsi" w:hAnsiTheme="minorHAnsi" w:cstheme="minorBidi"/>
                <w:lang w:eastAsia="en-US"/>
              </w:rPr>
            </w:pPr>
          </w:p>
          <w:p w:rsidR="00265065" w:rsidRDefault="00265065">
            <w:pPr>
              <w:pStyle w:val="1"/>
              <w:spacing w:line="276" w:lineRule="auto"/>
              <w:jc w:val="center"/>
              <w:rPr>
                <w:rFonts w:asciiTheme="minorHAnsi" w:eastAsiaTheme="minorHAnsi" w:hAnsiTheme="minorHAnsi" w:cstheme="minorBidi"/>
                <w:lang w:eastAsia="en-US"/>
              </w:rPr>
            </w:pPr>
          </w:p>
          <w:p w:rsidR="00265065" w:rsidRDefault="00F02079">
            <w:pPr>
              <w:pStyle w:val="1"/>
              <w:spacing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 xml:space="preserve">Reform of the National Curriculum in England: </w:t>
            </w:r>
          </w:p>
          <w:p w:rsidR="00265065" w:rsidRDefault="00F02079">
            <w:pPr>
              <w:pStyle w:val="1"/>
              <w:spacing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Consultation Response Form</w:t>
            </w:r>
          </w:p>
        </w:tc>
      </w:tr>
    </w:tbl>
    <w:p w:rsidR="00265065" w:rsidRDefault="00265065">
      <w:pPr>
        <w:sectPr w:rsidR="00265065" w:rsidSect="00D8437A">
          <w:pgSz w:w="12240" w:h="15840"/>
          <w:pgMar w:top="1440" w:right="1800" w:bottom="1440" w:left="1800" w:header="720" w:footer="720" w:gutter="0"/>
          <w:cols w:space="708"/>
          <w:docGrid w:linePitch="360"/>
        </w:sectPr>
      </w:pPr>
    </w:p>
    <w:p w:rsidR="00265065" w:rsidRDefault="00F02079">
      <w:pPr>
        <w:pStyle w:val="Web"/>
      </w:pPr>
      <w:r>
        <w:lastRenderedPageBreak/>
        <w:t>Information provided in response to this consultation, including personal information, may be subject to publication or disclosure in accordance with the access to information regimes, primarily the Freedom of Information Act 2000 and the Data Protection Act 1998.</w:t>
      </w:r>
    </w:p>
    <w:p w:rsidR="00265065" w:rsidRDefault="00F02079">
      <w:pPr>
        <w:pStyle w:val="Web"/>
      </w:pPr>
      <w:r>
        <w:t>If you want all, or any part, of your response to be treated as confidential, please explain why you consider it to be confidential.</w:t>
      </w:r>
    </w:p>
    <w:p w:rsidR="00265065" w:rsidRDefault="00F02079">
      <w:pPr>
        <w:pStyle w:val="Web"/>
      </w:pPr>
      <w:r>
        <w:t>If a request for disclosure of the information you have provided is received, your explanation about why you consider it to be confidential will be taken into account, but no assurance can be given that confidentiality can be maintained. An automatic confidentiality disclaimer generated by your IT system will not, of itself, be regarded as binding on the Department.</w:t>
      </w:r>
    </w:p>
    <w:p w:rsidR="00265065" w:rsidRDefault="00F02079">
      <w:pPr>
        <w:pStyle w:val="Web"/>
      </w:pPr>
      <w:r>
        <w:t>The Department will process your personal data (name and address and any other identifying material) in accordance with the Data Protection Act 1998, and in the majority of circumstances, this will mean that your personal data will not be disclosed to third parties.</w:t>
      </w:r>
    </w:p>
    <w:tbl>
      <w:tblPr>
        <w:tblW w:w="0" w:type="auto"/>
        <w:tblCellSpacing w:w="0" w:type="dxa"/>
        <w:tblCellMar>
          <w:left w:w="0" w:type="dxa"/>
          <w:right w:w="0" w:type="dxa"/>
        </w:tblCellMar>
        <w:tblLook w:val="04A0" w:firstRow="1" w:lastRow="0" w:firstColumn="1" w:lastColumn="0" w:noHBand="0" w:noVBand="1"/>
      </w:tblPr>
      <w:tblGrid>
        <w:gridCol w:w="7016"/>
        <w:gridCol w:w="450"/>
      </w:tblGrid>
      <w:tr w:rsidR="00265065">
        <w:trPr>
          <w:tblCellSpacing w:w="0" w:type="dxa"/>
        </w:trPr>
        <w:tc>
          <w:tcPr>
            <w:tcW w:w="0" w:type="auto"/>
            <w:vAlign w:val="center"/>
            <w:hideMark/>
          </w:tcPr>
          <w:p w:rsidR="00265065" w:rsidRDefault="00F02079">
            <w:r>
              <w:rPr>
                <w:b/>
                <w:bCs/>
              </w:rPr>
              <w:t>Please tick if you want us to keep your response confidential.</w:t>
            </w:r>
          </w:p>
        </w:tc>
        <w:tc>
          <w:tcPr>
            <w:tcW w:w="0" w:type="auto"/>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C101FEB" wp14:editId="31A54693">
                  <wp:extent cx="285750" cy="285750"/>
                  <wp:effectExtent l="0" t="0" r="0" b="0"/>
                  <wp:docPr id="1" name="Picture 1" descr="Confiden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fidenti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265065">
        <w:trPr>
          <w:tblCellSpacing w:w="0" w:type="dxa"/>
        </w:trPr>
        <w:tc>
          <w:tcPr>
            <w:tcW w:w="0" w:type="auto"/>
            <w:gridSpan w:val="2"/>
            <w:hideMark/>
          </w:tcPr>
          <w:p w:rsidR="00265065" w:rsidRDefault="00F02079">
            <w:r>
              <w:t>Reason for confidentiality:</w:t>
            </w:r>
          </w:p>
        </w:tc>
      </w:tr>
      <w:tr w:rsidR="00265065">
        <w:trPr>
          <w:tblCellSpacing w:w="0" w:type="dxa"/>
        </w:trPr>
        <w:tc>
          <w:tcPr>
            <w:tcW w:w="0" w:type="auto"/>
            <w:gridSpan w:val="2"/>
            <w:hideMark/>
          </w:tcPr>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7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7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C9144D4" wp14:editId="5C0A412C">
                              <wp:extent cx="9525" cy="1428750"/>
                              <wp:effectExtent l="0" t="0" r="0" b="0"/>
                              <wp:docPr id="2" name="Picture 2" descr="Please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ease specif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428750"/>
                                      </a:xfrm>
                                      <a:prstGeom prst="rect">
                                        <a:avLst/>
                                      </a:prstGeom>
                                      <a:noFill/>
                                      <a:ln>
                                        <a:noFill/>
                                      </a:ln>
                                    </pic:spPr>
                                  </pic:pic>
                                </a:graphicData>
                              </a:graphic>
                            </wp:inline>
                          </w:drawing>
                        </w:r>
                      </w:p>
                    </w:tc>
                    <w:tc>
                      <w:tcPr>
                        <w:tcW w:w="0" w:type="auto"/>
                        <w:hideMark/>
                      </w:tcPr>
                      <w:p w:rsidR="00265065" w:rsidRDefault="00F02079">
                        <w:pPr>
                          <w:rPr>
                            <w:rFonts w:ascii="Times New Roman" w:eastAsiaTheme="minorHAnsi" w:hAnsi="Times New Roman" w:cs="Times New Roman"/>
                          </w:rPr>
                        </w:pPr>
                        <w:r>
                          <w:rPr>
                            <w:rFonts w:ascii="Times New Roman" w:eastAsiaTheme="minorHAnsi" w:hAnsi="Times New Roman" w:cs="Times New Roman"/>
                          </w:rPr>
                          <w:t> </w:t>
                        </w:r>
                      </w:p>
                    </w:tc>
                  </w:tr>
                </w:tbl>
                <w:p w:rsidR="00265065" w:rsidRDefault="00265065">
                  <w:pPr>
                    <w:rPr>
                      <w:rFonts w:ascii="Times New Roman" w:eastAsiaTheme="minorHAnsi" w:hAnsi="Times New Roman" w:cs="Times New Roman"/>
                    </w:rPr>
                  </w:pPr>
                </w:p>
              </w:tc>
            </w:tr>
          </w:tbl>
          <w:p w:rsidR="00265065" w:rsidRDefault="00265065">
            <w:pPr>
              <w:rPr>
                <w:rFonts w:ascii="Times New Roman" w:eastAsiaTheme="minorHAnsi" w:hAnsi="Times New Roman" w:cs="Times New Roman"/>
              </w:rPr>
            </w:pPr>
          </w:p>
        </w:tc>
      </w:tr>
    </w:tbl>
    <w:p w:rsidR="00265065" w:rsidRDefault="00265065">
      <w:pPr>
        <w:pStyle w:val="Web"/>
        <w:spacing w:before="0" w:beforeAutospacing="0" w:after="0" w:afterAutospacing="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30"/>
        <w:gridCol w:w="2865"/>
      </w:tblGrid>
      <w:tr w:rsidR="00265065">
        <w:trPr>
          <w:tblCellSpacing w:w="15" w:type="dxa"/>
        </w:trPr>
        <w:tc>
          <w:tcPr>
            <w:tcW w:w="0" w:type="auto"/>
            <w:vAlign w:val="center"/>
            <w:hideMark/>
          </w:tcPr>
          <w:p w:rsidR="00265065" w:rsidRDefault="00F02079">
            <w:r>
              <w:t>Name</w:t>
            </w:r>
          </w:p>
        </w:tc>
        <w:tc>
          <w:tcPr>
            <w:tcW w:w="0" w:type="auto"/>
            <w:vAlign w:val="center"/>
            <w:hideMark/>
          </w:tcPr>
          <w:p w:rsidR="00265065" w:rsidRDefault="002A0BCB">
            <w:pPr>
              <w:rPr>
                <w:rFonts w:ascii="Times New Roman" w:eastAsiaTheme="minorHAnsi" w:hAnsi="Times New Roman" w:cs="Times New Roman"/>
              </w:rPr>
            </w:pPr>
            <w:r>
              <w:rPr>
                <w:noProof/>
              </w:rPr>
              <w:t>Tsuyoshi Takahashi</w:t>
            </w:r>
          </w:p>
        </w:tc>
      </w:tr>
      <w:tr w:rsidR="002A0BCB">
        <w:trPr>
          <w:tblCellSpacing w:w="15" w:type="dxa"/>
        </w:trPr>
        <w:tc>
          <w:tcPr>
            <w:tcW w:w="0" w:type="auto"/>
            <w:vAlign w:val="center"/>
            <w:hideMark/>
          </w:tcPr>
          <w:p w:rsidR="002A0BCB" w:rsidRDefault="002A0BCB">
            <w:r>
              <w:t>Organisation (if applicable)</w:t>
            </w:r>
          </w:p>
        </w:tc>
        <w:tc>
          <w:tcPr>
            <w:tcW w:w="0" w:type="auto"/>
            <w:vAlign w:val="center"/>
            <w:hideMark/>
          </w:tcPr>
          <w:p w:rsidR="002A0BCB" w:rsidRDefault="002A0BCB" w:rsidP="00984FF1">
            <w:r>
              <w:rPr>
                <w:noProof/>
              </w:rPr>
              <w:t>Japan Foundation London</w:t>
            </w:r>
          </w:p>
        </w:tc>
      </w:tr>
      <w:tr w:rsidR="002A0BCB">
        <w:trPr>
          <w:tblCellSpacing w:w="15" w:type="dxa"/>
        </w:trPr>
        <w:tc>
          <w:tcPr>
            <w:tcW w:w="0" w:type="auto"/>
            <w:hideMark/>
          </w:tcPr>
          <w:p w:rsidR="002A0BCB" w:rsidRDefault="002A0BCB">
            <w:r>
              <w:t>Address:</w:t>
            </w:r>
          </w:p>
        </w:tc>
        <w:tc>
          <w:tcPr>
            <w:tcW w:w="0" w:type="auto"/>
            <w:vAlign w:val="center"/>
            <w:hideMark/>
          </w:tcPr>
          <w:p w:rsidR="002A0BCB" w:rsidRPr="00223A0F" w:rsidRDefault="002A0BCB" w:rsidP="002A0BCB">
            <w:pPr>
              <w:rPr>
                <w:sz w:val="22"/>
                <w:szCs w:val="22"/>
              </w:rPr>
            </w:pPr>
            <w:r w:rsidRPr="00223A0F">
              <w:rPr>
                <w:sz w:val="22"/>
                <w:szCs w:val="22"/>
              </w:rPr>
              <w:t>6</w:t>
            </w:r>
            <w:r w:rsidRPr="00223A0F">
              <w:rPr>
                <w:sz w:val="22"/>
                <w:szCs w:val="22"/>
                <w:vertAlign w:val="superscript"/>
              </w:rPr>
              <w:t>th</w:t>
            </w:r>
            <w:r w:rsidRPr="00223A0F">
              <w:rPr>
                <w:sz w:val="22"/>
                <w:szCs w:val="22"/>
              </w:rPr>
              <w:t xml:space="preserve"> floor</w:t>
            </w:r>
            <w:r w:rsidRPr="00223A0F">
              <w:rPr>
                <w:sz w:val="22"/>
                <w:szCs w:val="22"/>
              </w:rPr>
              <w:br/>
              <w:t>Russell Square House</w:t>
            </w:r>
          </w:p>
          <w:p w:rsidR="002A0BCB" w:rsidRPr="00223A0F" w:rsidRDefault="002A0BCB" w:rsidP="002A0BCB">
            <w:pPr>
              <w:rPr>
                <w:sz w:val="22"/>
                <w:szCs w:val="22"/>
              </w:rPr>
            </w:pPr>
            <w:r w:rsidRPr="00223A0F">
              <w:rPr>
                <w:sz w:val="22"/>
                <w:szCs w:val="22"/>
              </w:rPr>
              <w:t>10-12 Russell Square</w:t>
            </w:r>
          </w:p>
          <w:p w:rsidR="002A0BCB" w:rsidRPr="00223A0F" w:rsidRDefault="002A0BCB" w:rsidP="002A0BCB">
            <w:pPr>
              <w:rPr>
                <w:sz w:val="22"/>
                <w:szCs w:val="22"/>
              </w:rPr>
            </w:pPr>
            <w:r w:rsidRPr="00223A0F">
              <w:rPr>
                <w:sz w:val="22"/>
                <w:szCs w:val="22"/>
              </w:rPr>
              <w:t>London</w:t>
            </w:r>
          </w:p>
          <w:p w:rsidR="002A0BCB" w:rsidRDefault="002A0BCB" w:rsidP="002A0BCB">
            <w:pPr>
              <w:rPr>
                <w:rFonts w:ascii="Times New Roman" w:eastAsiaTheme="minorHAnsi" w:hAnsi="Times New Roman" w:cs="Times New Roman"/>
              </w:rPr>
            </w:pPr>
            <w:r w:rsidRPr="00223A0F">
              <w:rPr>
                <w:sz w:val="22"/>
                <w:szCs w:val="22"/>
              </w:rPr>
              <w:t>WC1B 5EH</w:t>
            </w:r>
          </w:p>
        </w:tc>
      </w:tr>
    </w:tbl>
    <w:p w:rsidR="00265065" w:rsidRDefault="00F02079">
      <w:pPr>
        <w:pStyle w:val="Web"/>
      </w:pPr>
      <w:r>
        <w:t xml:space="preserve">If your enquiry is related to the </w:t>
      </w:r>
      <w:r w:rsidR="00A61734">
        <w:t>Department for Education</w:t>
      </w:r>
      <w:r>
        <w:t xml:space="preserve"> e-consultation website or the consultation process in general, you can contact the Public Communications Unit by e-mail: </w:t>
      </w:r>
      <w:hyperlink r:id="rId12" w:history="1">
        <w:r>
          <w:rPr>
            <w:rStyle w:val="a3"/>
          </w:rPr>
          <w:t>consultation.unit@education.gsi.gov.uk</w:t>
        </w:r>
      </w:hyperlink>
      <w:r>
        <w:t xml:space="preserve"> or by telephone: 0370 000 2288 or via the Department's </w:t>
      </w:r>
      <w:hyperlink r:id="rId13" w:history="1">
        <w:r>
          <w:rPr>
            <w:rStyle w:val="a3"/>
          </w:rPr>
          <w:t>'Contact Us'</w:t>
        </w:r>
      </w:hyperlink>
      <w:r>
        <w:t xml:space="preserve"> page.</w:t>
      </w:r>
    </w:p>
    <w:p w:rsidR="00265065" w:rsidRDefault="00F02079">
      <w:pPr>
        <w:pStyle w:val="Web"/>
      </w:pPr>
      <w:r>
        <w:rPr>
          <w:rFonts w:ascii="Times New Roman" w:eastAsiaTheme="minorHAnsi" w:hAnsi="Times New Roman" w:cs="Times New Roman"/>
        </w:rPr>
        <w:br w:type="page"/>
      </w:r>
      <w:r>
        <w:lastRenderedPageBreak/>
        <w:t>Please tick one category that best describes you as a respondent</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2701"/>
        <w:gridCol w:w="942"/>
        <w:gridCol w:w="2424"/>
        <w:gridCol w:w="942"/>
        <w:gridCol w:w="1469"/>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7E0F4B7" wp14:editId="1C18EC6C">
                  <wp:extent cx="285750" cy="285750"/>
                  <wp:effectExtent l="0" t="0" r="0" b="0"/>
                  <wp:docPr id="6" name="Picture 6" descr="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mary Scho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Primary School</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033299D8" wp14:editId="4744A632">
                  <wp:extent cx="285750" cy="285750"/>
                  <wp:effectExtent l="0" t="0" r="0" b="0"/>
                  <wp:docPr id="7" name="Picture 7" descr="Second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condary Scho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Secondary School</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FA8A4E2" wp14:editId="73CA3EFA">
                  <wp:extent cx="285750" cy="285750"/>
                  <wp:effectExtent l="0" t="0" r="0" b="0"/>
                  <wp:docPr id="8" name="Picture 8" descr="Special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ecial Scho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Special School</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30DEE499" wp14:editId="71F48B15">
                  <wp:extent cx="285750" cy="285750"/>
                  <wp:effectExtent l="0" t="0" r="0" b="0"/>
                  <wp:docPr id="9" name="Picture 9" descr="Organisation representing school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rganisation representing school teach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Organisation representing school teachers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D88AC19" wp14:editId="0F3F2482">
                  <wp:extent cx="285750" cy="285750"/>
                  <wp:effectExtent l="0" t="0" r="0" b="0"/>
                  <wp:docPr id="10" name="Picture 10" descr="Subject Asso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ubject Associ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Subject Association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04685883" wp14:editId="32183F6E">
                  <wp:extent cx="285750" cy="285750"/>
                  <wp:effectExtent l="0" t="0" r="0" b="0"/>
                  <wp:docPr id="11" name="Picture 11" descr="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r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Parent</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7462E62" wp14:editId="0A6E5420">
                  <wp:extent cx="285750" cy="285750"/>
                  <wp:effectExtent l="0" t="0" r="0" b="0"/>
                  <wp:docPr id="12" name="Picture 12" descr="Young Per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oung Per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Young Person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59E0007" wp14:editId="5973F36B">
                  <wp:extent cx="285750" cy="285750"/>
                  <wp:effectExtent l="0" t="0" r="0" b="0"/>
                  <wp:docPr id="13" name="Picture 13" descr="Higher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gher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Higher Education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04E38C5" wp14:editId="63E4C2CB">
                  <wp:extent cx="285750" cy="285750"/>
                  <wp:effectExtent l="0" t="0" r="0" b="0"/>
                  <wp:docPr id="14" name="Picture 14" descr="Further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urther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Further Education</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A11CECB" wp14:editId="783734E8">
                  <wp:extent cx="285750" cy="285750"/>
                  <wp:effectExtent l="0" t="0" r="0" b="0"/>
                  <wp:docPr id="15" name="Picture 15" descr="Acade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cadem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Academy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8F5AF73" wp14:editId="0458C2B2">
                  <wp:extent cx="285750" cy="285750"/>
                  <wp:effectExtent l="0" t="0" r="0" b="0"/>
                  <wp:docPr id="16" name="Picture 16" descr="Employer/Business 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mployer/Business Sect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Employer/Business Sector</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C31DA23" wp14:editId="7F8A68BF">
                  <wp:extent cx="285750" cy="285750"/>
                  <wp:effectExtent l="0" t="0" r="0" b="0"/>
                  <wp:docPr id="17" name="Picture 17" descr="Local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cal Authori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Local Authority</w:t>
            </w:r>
          </w:p>
        </w:tc>
      </w:tr>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BE16723" wp14:editId="113E9E62">
                  <wp:extent cx="285750" cy="285750"/>
                  <wp:effectExtent l="0" t="0" r="0" b="0"/>
                  <wp:docPr id="18" name="Picture 18" descr="Tea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ach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Teacher</w:t>
            </w:r>
          </w:p>
        </w:tc>
        <w:tc>
          <w:tcPr>
            <w:tcW w:w="500" w:type="pct"/>
            <w:shd w:val="clear" w:color="auto" w:fill="BBCBD3"/>
            <w:vAlign w:val="center"/>
            <w:hideMark/>
          </w:tcPr>
          <w:p w:rsidR="00265065" w:rsidRDefault="002A0BCB">
            <w:pPr>
              <w:jc w:val="right"/>
              <w:rPr>
                <w:rFonts w:ascii="Times New Roman" w:eastAsiaTheme="minorHAnsi" w:hAnsi="Times New Roman" w:cs="Times New Roman"/>
              </w:rPr>
            </w:pPr>
            <w:r>
              <w:rPr>
                <w:rFonts w:ascii="Times New Roman" w:eastAsiaTheme="minorHAnsi" w:hAnsi="Times New Roman" w:cs="Times New Roman"/>
                <w:noProof/>
                <w:lang w:eastAsia="ja-JP"/>
              </w:rPr>
              <w:t>x</w:t>
            </w:r>
          </w:p>
        </w:tc>
        <w:tc>
          <w:tcPr>
            <w:tcW w:w="0" w:type="auto"/>
            <w:shd w:val="clear" w:color="auto" w:fill="BBCBD3"/>
            <w:vAlign w:val="center"/>
            <w:hideMark/>
          </w:tcPr>
          <w:p w:rsidR="00265065" w:rsidRDefault="00F02079">
            <w:r>
              <w:t>Other</w:t>
            </w: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A4EC209" wp14:editId="2A76A219">
                        <wp:extent cx="9525" cy="1428750"/>
                        <wp:effectExtent l="0" t="0" r="0" b="0"/>
                        <wp:docPr id="20" name="Picture 20"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f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428750"/>
                                </a:xfrm>
                                <a:prstGeom prst="rect">
                                  <a:avLst/>
                                </a:prstGeom>
                                <a:noFill/>
                                <a:ln>
                                  <a:noFill/>
                                </a:ln>
                              </pic:spPr>
                            </pic:pic>
                          </a:graphicData>
                        </a:graphic>
                      </wp:inline>
                    </w:drawing>
                  </w:r>
                </w:p>
              </w:tc>
              <w:tc>
                <w:tcPr>
                  <w:tcW w:w="0" w:type="auto"/>
                  <w:hideMark/>
                </w:tcPr>
                <w:p w:rsidR="00265065" w:rsidRDefault="00F02079">
                  <w:r>
                    <w:t>Please Specify:</w:t>
                  </w:r>
                </w:p>
                <w:p w:rsidR="002A0BCB" w:rsidRDefault="002A0BCB" w:rsidP="002A0BCB"/>
                <w:p w:rsidR="002A0BCB" w:rsidRPr="004B155E" w:rsidRDefault="002A0BCB" w:rsidP="002A0BCB">
                  <w:pPr>
                    <w:rPr>
                      <w:rFonts w:ascii="Calibri" w:hAnsi="Calibri" w:cs="Calibri"/>
                      <w:color w:val="1F497D"/>
                      <w:sz w:val="22"/>
                      <w:szCs w:val="22"/>
                    </w:rPr>
                  </w:pPr>
                  <w:r w:rsidRPr="004B155E">
                    <w:rPr>
                      <w:rFonts w:ascii="Calibri" w:hAnsi="Calibri" w:cs="Calibri"/>
                      <w:color w:val="1F497D"/>
                      <w:sz w:val="22"/>
                      <w:szCs w:val="22"/>
                    </w:rPr>
                    <w:t xml:space="preserve">I represent the Japan Foundation, London. </w:t>
                  </w:r>
                </w:p>
                <w:p w:rsidR="002A0BCB" w:rsidRPr="004B155E" w:rsidRDefault="002A0BCB" w:rsidP="002A0BCB">
                  <w:pPr>
                    <w:rPr>
                      <w:rFonts w:ascii="Calibri" w:hAnsi="Calibri" w:cs="Calibri"/>
                      <w:color w:val="1F497D"/>
                      <w:sz w:val="22"/>
                      <w:szCs w:val="22"/>
                    </w:rPr>
                  </w:pPr>
                </w:p>
                <w:p w:rsidR="002A0BCB" w:rsidRPr="004B155E" w:rsidRDefault="002A0BCB" w:rsidP="002A0BCB">
                  <w:pPr>
                    <w:rPr>
                      <w:rFonts w:ascii="Calibri" w:hAnsi="Calibri" w:cs="Calibri"/>
                      <w:color w:val="1F497D"/>
                      <w:sz w:val="22"/>
                      <w:szCs w:val="22"/>
                    </w:rPr>
                  </w:pPr>
                  <w:r w:rsidRPr="004B155E">
                    <w:rPr>
                      <w:rFonts w:ascii="Calibri" w:hAnsi="Calibri" w:cs="Calibri"/>
                      <w:color w:val="1F497D"/>
                      <w:sz w:val="22"/>
                      <w:szCs w:val="22"/>
                    </w:rPr>
                    <w:t>The Japan Foundation was established in 1972 under the direction of the Japanese Ministry of Foreign Affairs, and became an Independent Administrative Institution in 2003. We promote international cultural exchange between Japan and the rest of the world, and provide financial support for a range of international cultural exchange programmes. Our activities are financed by annual subsidies from the Japanese government, capital gains accrued from the management of our original endowment fund, and contributions and donations from the private sector.</w:t>
                  </w:r>
                </w:p>
                <w:p w:rsidR="002A0BCB" w:rsidRPr="004B155E" w:rsidRDefault="002A0BCB" w:rsidP="002A0BCB">
                  <w:pPr>
                    <w:rPr>
                      <w:rFonts w:ascii="Calibri" w:hAnsi="Calibri" w:cs="Calibri"/>
                      <w:color w:val="1F497D"/>
                      <w:sz w:val="22"/>
                      <w:szCs w:val="22"/>
                    </w:rPr>
                  </w:pPr>
                </w:p>
                <w:p w:rsidR="002A0BCB" w:rsidRPr="004B155E" w:rsidRDefault="002A0BCB" w:rsidP="002A0BCB">
                  <w:pPr>
                    <w:rPr>
                      <w:rFonts w:ascii="Calibri" w:hAnsi="Calibri" w:cs="Calibri"/>
                      <w:color w:val="1F497D"/>
                      <w:sz w:val="22"/>
                      <w:szCs w:val="22"/>
                    </w:rPr>
                  </w:pPr>
                  <w:r w:rsidRPr="004B155E">
                    <w:rPr>
                      <w:rFonts w:ascii="Calibri" w:hAnsi="Calibri" w:cs="Calibri"/>
                      <w:color w:val="1F497D"/>
                      <w:sz w:val="22"/>
                      <w:szCs w:val="22"/>
                    </w:rPr>
                    <w:t>One of the main activities of the Japan Foundation London is to support Japanese teaching in the UK. This includes:</w:t>
                  </w:r>
                </w:p>
                <w:p w:rsidR="002A0BCB" w:rsidRPr="004B155E" w:rsidRDefault="002A0BCB" w:rsidP="002A0BCB">
                  <w:pPr>
                    <w:rPr>
                      <w:rFonts w:ascii="Calibri" w:hAnsi="Calibri" w:cs="Calibri"/>
                      <w:color w:val="1F497D"/>
                      <w:sz w:val="22"/>
                      <w:szCs w:val="22"/>
                    </w:rPr>
                  </w:pPr>
                </w:p>
                <w:p w:rsidR="002A0BCB" w:rsidRPr="004B155E" w:rsidRDefault="002A0BCB" w:rsidP="002A0BCB">
                  <w:pPr>
                    <w:pStyle w:val="a8"/>
                    <w:numPr>
                      <w:ilvl w:val="0"/>
                      <w:numId w:val="6"/>
                    </w:numPr>
                    <w:rPr>
                      <w:rFonts w:ascii="Calibri" w:hAnsi="Calibri" w:cs="Calibri"/>
                      <w:color w:val="1F497D"/>
                      <w:sz w:val="22"/>
                      <w:szCs w:val="22"/>
                    </w:rPr>
                  </w:pPr>
                  <w:r w:rsidRPr="004B155E">
                    <w:rPr>
                      <w:rFonts w:ascii="Calibri" w:hAnsi="Calibri" w:cs="Calibri"/>
                      <w:color w:val="1F497D"/>
                      <w:sz w:val="22"/>
                      <w:szCs w:val="22"/>
                    </w:rPr>
                    <w:t>Providing grants to promote Japanese language education or to introduce it into schools.</w:t>
                  </w:r>
                </w:p>
                <w:p w:rsidR="002A0BCB" w:rsidRPr="004B155E" w:rsidRDefault="002A0BCB" w:rsidP="002A0BCB">
                  <w:pPr>
                    <w:pStyle w:val="a8"/>
                    <w:numPr>
                      <w:ilvl w:val="0"/>
                      <w:numId w:val="6"/>
                    </w:numPr>
                    <w:rPr>
                      <w:rFonts w:ascii="Calibri" w:hAnsi="Calibri" w:cs="Calibri"/>
                      <w:color w:val="1F497D"/>
                      <w:sz w:val="22"/>
                      <w:szCs w:val="22"/>
                    </w:rPr>
                  </w:pPr>
                  <w:r w:rsidRPr="004B155E">
                    <w:rPr>
                      <w:rFonts w:ascii="Calibri" w:hAnsi="Calibri" w:cs="Calibri"/>
                      <w:color w:val="1F497D"/>
                      <w:sz w:val="22"/>
                      <w:szCs w:val="22"/>
                    </w:rPr>
                    <w:t>Producing and distributing Japanese language educational materials.</w:t>
                  </w:r>
                </w:p>
                <w:p w:rsidR="002A0BCB" w:rsidRPr="004B155E" w:rsidRDefault="002A0BCB" w:rsidP="002A0BCB">
                  <w:pPr>
                    <w:pStyle w:val="a8"/>
                    <w:numPr>
                      <w:ilvl w:val="0"/>
                      <w:numId w:val="6"/>
                    </w:numPr>
                    <w:rPr>
                      <w:rFonts w:ascii="Calibri" w:hAnsi="Calibri" w:cs="Calibri"/>
                      <w:color w:val="1F497D"/>
                      <w:sz w:val="22"/>
                      <w:szCs w:val="22"/>
                    </w:rPr>
                  </w:pPr>
                  <w:r w:rsidRPr="004B155E">
                    <w:rPr>
                      <w:rFonts w:ascii="Calibri" w:hAnsi="Calibri" w:cs="Calibri"/>
                      <w:color w:val="1F497D"/>
                      <w:sz w:val="22"/>
                      <w:szCs w:val="22"/>
                    </w:rPr>
                    <w:t>Running events, training courses and networking opportunities for teachers of Japanese and schools with links with Japan</w:t>
                  </w:r>
                </w:p>
                <w:p w:rsidR="002A0BCB" w:rsidRPr="004B155E" w:rsidRDefault="002A0BCB" w:rsidP="002A0BCB">
                  <w:pPr>
                    <w:pStyle w:val="a8"/>
                    <w:numPr>
                      <w:ilvl w:val="0"/>
                      <w:numId w:val="6"/>
                    </w:numPr>
                    <w:rPr>
                      <w:rFonts w:ascii="Calibri" w:hAnsi="Calibri" w:cs="Calibri"/>
                      <w:color w:val="1F497D"/>
                      <w:sz w:val="22"/>
                      <w:szCs w:val="22"/>
                    </w:rPr>
                  </w:pPr>
                  <w:r w:rsidRPr="004B155E">
                    <w:rPr>
                      <w:rFonts w:ascii="Calibri" w:hAnsi="Calibri" w:cs="Calibri"/>
                      <w:color w:val="1F497D"/>
                      <w:sz w:val="22"/>
                      <w:szCs w:val="22"/>
                    </w:rPr>
                    <w:t>Providing information and advice to teachers of Japanese</w:t>
                  </w:r>
                </w:p>
                <w:p w:rsidR="002A0BCB" w:rsidRPr="004B155E" w:rsidRDefault="002A0BCB" w:rsidP="002A0BCB">
                  <w:pPr>
                    <w:pStyle w:val="a8"/>
                    <w:numPr>
                      <w:ilvl w:val="0"/>
                      <w:numId w:val="6"/>
                    </w:numPr>
                    <w:rPr>
                      <w:rFonts w:ascii="Calibri" w:hAnsi="Calibri" w:cs="Calibri"/>
                      <w:color w:val="1F497D"/>
                      <w:sz w:val="22"/>
                      <w:szCs w:val="22"/>
                    </w:rPr>
                  </w:pPr>
                  <w:r w:rsidRPr="004B155E">
                    <w:rPr>
                      <w:rFonts w:ascii="Calibri" w:hAnsi="Calibri" w:cs="Calibri"/>
                      <w:color w:val="1F497D"/>
                      <w:sz w:val="22"/>
                      <w:szCs w:val="22"/>
                    </w:rPr>
                    <w:t>Running an in-house library for Japanese language education resources that is available free of charge to UK teachers</w:t>
                  </w:r>
                </w:p>
                <w:p w:rsidR="002A0BCB" w:rsidRPr="004B155E" w:rsidRDefault="002A0BCB" w:rsidP="002A0BCB">
                  <w:pPr>
                    <w:rPr>
                      <w:rFonts w:ascii="Calibri" w:hAnsi="Calibri" w:cs="Calibri"/>
                      <w:color w:val="1F497D"/>
                      <w:sz w:val="22"/>
                      <w:szCs w:val="22"/>
                    </w:rPr>
                  </w:pPr>
                </w:p>
                <w:p w:rsidR="002A0BCB" w:rsidRPr="004B155E" w:rsidRDefault="002A0BCB" w:rsidP="002A0BCB">
                  <w:pPr>
                    <w:rPr>
                      <w:rFonts w:ascii="Calibri" w:hAnsi="Calibri" w:cs="Calibri"/>
                      <w:color w:val="1F497D"/>
                      <w:sz w:val="22"/>
                      <w:szCs w:val="22"/>
                    </w:rPr>
                  </w:pPr>
                  <w:r w:rsidRPr="004B155E">
                    <w:rPr>
                      <w:rFonts w:ascii="Calibri" w:hAnsi="Calibri" w:cs="Calibri"/>
                      <w:color w:val="1F497D"/>
                      <w:sz w:val="22"/>
                      <w:szCs w:val="22"/>
                    </w:rPr>
                    <w:t>We also support learners of Japanese, and distribute information and answer enquiries on all aspects of Japanese teaching and learning in the UK.</w:t>
                  </w:r>
                </w:p>
                <w:p w:rsidR="002A0BCB" w:rsidRPr="004B155E" w:rsidRDefault="002A0BCB" w:rsidP="002A0BCB">
                  <w:pPr>
                    <w:rPr>
                      <w:rFonts w:ascii="Calibri" w:hAnsi="Calibri" w:cs="Calibri"/>
                      <w:color w:val="1F497D"/>
                      <w:sz w:val="22"/>
                      <w:szCs w:val="22"/>
                    </w:rPr>
                  </w:pPr>
                </w:p>
                <w:p w:rsidR="002A0BCB" w:rsidRPr="004B155E" w:rsidRDefault="002A0BCB" w:rsidP="002A0BCB">
                  <w:pPr>
                    <w:rPr>
                      <w:rFonts w:ascii="Calibri" w:hAnsi="Calibri" w:cs="Calibri"/>
                      <w:color w:val="1F497D"/>
                      <w:sz w:val="22"/>
                      <w:szCs w:val="22"/>
                    </w:rPr>
                  </w:pPr>
                  <w:r w:rsidRPr="004B155E">
                    <w:rPr>
                      <w:rFonts w:ascii="Calibri" w:hAnsi="Calibri" w:cs="Calibri"/>
                      <w:color w:val="1F497D"/>
                      <w:sz w:val="22"/>
                      <w:szCs w:val="22"/>
                    </w:rPr>
                    <w:t xml:space="preserve">More information about our organisation can be found at </w:t>
                  </w:r>
                  <w:hyperlink r:id="rId14" w:history="1">
                    <w:r w:rsidRPr="004B155E">
                      <w:rPr>
                        <w:rStyle w:val="a3"/>
                        <w:rFonts w:ascii="Calibri" w:hAnsi="Calibri" w:cs="Calibri"/>
                        <w:color w:val="1F497D"/>
                        <w:sz w:val="22"/>
                        <w:szCs w:val="22"/>
                      </w:rPr>
                      <w:t>www.jpf.org.uk</w:t>
                    </w:r>
                  </w:hyperlink>
                  <w:r w:rsidRPr="004B155E">
                    <w:rPr>
                      <w:rFonts w:ascii="Calibri" w:hAnsi="Calibri" w:cs="Calibri"/>
                      <w:color w:val="1F497D"/>
                      <w:sz w:val="22"/>
                      <w:szCs w:val="22"/>
                    </w:rPr>
                    <w:t xml:space="preserve">. </w:t>
                  </w:r>
                </w:p>
                <w:p w:rsidR="002A0BCB" w:rsidRDefault="002A0BCB"/>
              </w:tc>
            </w:tr>
          </w:tbl>
          <w:p w:rsidR="00265065" w:rsidRDefault="00265065">
            <w:pPr>
              <w:rPr>
                <w:rFonts w:ascii="Times New Roman" w:eastAsiaTheme="minorHAnsi" w:hAnsi="Times New Roman" w:cs="Times New Roman"/>
              </w:rPr>
            </w:pPr>
          </w:p>
        </w:tc>
      </w:tr>
    </w:tbl>
    <w:p w:rsidR="00D8437A" w:rsidRDefault="00D8437A">
      <w:pPr>
        <w:pStyle w:val="Web"/>
      </w:pPr>
    </w:p>
    <w:p w:rsidR="00D8437A" w:rsidRDefault="00D8437A">
      <w:pPr>
        <w:pStyle w:val="Web"/>
      </w:pPr>
    </w:p>
    <w:p w:rsidR="00265065" w:rsidRDefault="00F02079">
      <w:pPr>
        <w:pStyle w:val="Web"/>
      </w:pPr>
      <w:r>
        <w:lastRenderedPageBreak/>
        <w:t>Are you answering this consultation in response to particular subjects? Please tick all those that apply.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3"/>
        <w:gridCol w:w="2580"/>
        <w:gridCol w:w="942"/>
        <w:gridCol w:w="1650"/>
        <w:gridCol w:w="942"/>
        <w:gridCol w:w="2363"/>
      </w:tblGrid>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t> </w:t>
            </w:r>
            <w:r>
              <w:rPr>
                <w:rFonts w:ascii="Times New Roman" w:eastAsiaTheme="minorHAnsi" w:hAnsi="Times New Roman" w:cs="Times New Roman"/>
                <w:noProof/>
                <w:lang w:val="en-US" w:eastAsia="ja-JP"/>
              </w:rPr>
              <w:drawing>
                <wp:inline distT="0" distB="0" distL="0" distR="0" wp14:anchorId="24354FDB" wp14:editId="2C4555EF">
                  <wp:extent cx="285750" cy="285750"/>
                  <wp:effectExtent l="0" t="0" r="0" b="0"/>
                  <wp:docPr id="21" name="Picture 21" descr="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nglis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English</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AFE6F56" wp14:editId="0E023B51">
                  <wp:extent cx="285750" cy="285750"/>
                  <wp:effectExtent l="0" t="0" r="0" b="0"/>
                  <wp:docPr id="22" name="Picture 22" descr="mathema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thematic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mathematics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06AA5CAF" wp14:editId="50B25946">
                  <wp:extent cx="285750" cy="285750"/>
                  <wp:effectExtent l="0" t="0" r="0" b="0"/>
                  <wp:docPr id="23" name="Picture 23" descr="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ci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science</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517B901" wp14:editId="5A214EC0">
                  <wp:extent cx="285750" cy="285750"/>
                  <wp:effectExtent l="0" t="0" r="0" b="0"/>
                  <wp:docPr id="24" name="Picture 24" descr="art &amp;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rt &amp; desig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art &amp; design</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AD71176" wp14:editId="37C5C36B">
                  <wp:extent cx="285750" cy="285750"/>
                  <wp:effectExtent l="0" t="0" r="0" b="0"/>
                  <wp:docPr id="25" name="Picture 25" descr="citize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itizenshi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citizenship</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38E6BAC3" wp14:editId="06978AFB">
                  <wp:extent cx="285750" cy="285750"/>
                  <wp:effectExtent l="0" t="0" r="0" b="0"/>
                  <wp:docPr id="26" name="Picture 26" descr="compu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mput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computing</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EBB853D" wp14:editId="7AF36EFE">
                  <wp:extent cx="285750" cy="285750"/>
                  <wp:effectExtent l="0" t="0" r="0" b="0"/>
                  <wp:docPr id="27" name="Picture 27" descr="design &amp;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ign &amp; technolog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design &amp; technology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7F5ED73" wp14:editId="60A33343">
                  <wp:extent cx="285750" cy="285750"/>
                  <wp:effectExtent l="0" t="0" r="0" b="0"/>
                  <wp:docPr id="28" name="Picture 28" descr="ge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eograph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geography</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FF26D0D" wp14:editId="424E7226">
                  <wp:extent cx="285750" cy="285750"/>
                  <wp:effectExtent l="0" t="0" r="0" b="0"/>
                  <wp:docPr id="29" name="Picture 29" descr="hi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isto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history</w:t>
            </w:r>
          </w:p>
        </w:tc>
      </w:tr>
      <w:tr w:rsidR="00265065" w:rsidTr="00D8437A">
        <w:trPr>
          <w:tblCellSpacing w:w="0" w:type="dxa"/>
        </w:trPr>
        <w:tc>
          <w:tcPr>
            <w:tcW w:w="501" w:type="pct"/>
            <w:shd w:val="clear" w:color="auto" w:fill="BBCBD3"/>
            <w:vAlign w:val="center"/>
            <w:hideMark/>
          </w:tcPr>
          <w:p w:rsidR="00265065" w:rsidRDefault="002A0BCB">
            <w:pPr>
              <w:jc w:val="right"/>
              <w:rPr>
                <w:rFonts w:ascii="Times New Roman" w:eastAsiaTheme="minorHAnsi" w:hAnsi="Times New Roman" w:cs="Times New Roman"/>
              </w:rPr>
            </w:pPr>
            <w:r>
              <w:rPr>
                <w:rFonts w:ascii="Times New Roman" w:eastAsiaTheme="minorHAnsi" w:hAnsi="Times New Roman" w:cs="Times New Roman"/>
                <w:noProof/>
                <w:lang w:eastAsia="ja-JP"/>
              </w:rPr>
              <w:t>x</w:t>
            </w:r>
          </w:p>
        </w:tc>
        <w:tc>
          <w:tcPr>
            <w:tcW w:w="0" w:type="auto"/>
            <w:shd w:val="clear" w:color="auto" w:fill="BBCBD3"/>
            <w:vAlign w:val="center"/>
            <w:hideMark/>
          </w:tcPr>
          <w:p w:rsidR="00265065" w:rsidRDefault="00F02079">
            <w:r>
              <w:t>languages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67E0155" wp14:editId="3B05F870">
                  <wp:extent cx="285750" cy="285750"/>
                  <wp:effectExtent l="0" t="0" r="0" b="0"/>
                  <wp:docPr id="31" name="Picture 31" desc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usi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music</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F18C35E" wp14:editId="240BCF75">
                  <wp:extent cx="285750" cy="285750"/>
                  <wp:effectExtent l="0" t="0" r="0" b="0"/>
                  <wp:docPr id="32" name="Picture 32" descr="physical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ysical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physical education</w:t>
            </w:r>
          </w:p>
        </w:tc>
      </w:tr>
      <w:tr w:rsidR="00265065" w:rsidTr="00D8437A">
        <w:trPr>
          <w:tblCellSpacing w:w="0" w:type="dxa"/>
        </w:trPr>
        <w:tc>
          <w:tcPr>
            <w:tcW w:w="501"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4227AF7" wp14:editId="69D45029">
                  <wp:extent cx="285750" cy="285750"/>
                  <wp:effectExtent l="0" t="0" r="0" b="0"/>
                  <wp:docPr id="33" name="Picture 33" descr="Not appli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ot applicab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applicable</w:t>
            </w: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c>
          <w:tcPr>
            <w:tcW w:w="0" w:type="auto"/>
            <w:shd w:val="clear" w:color="auto" w:fill="BBCBD3"/>
            <w:vAlign w:val="center"/>
            <w:hideMark/>
          </w:tcPr>
          <w:p w:rsidR="00265065" w:rsidRDefault="00265065">
            <w:pPr>
              <w:rPr>
                <w:rFonts w:asciiTheme="minorHAnsi" w:eastAsiaTheme="minorHAnsi" w:hAnsiTheme="minorHAnsi" w:cstheme="minorBidi"/>
                <w:sz w:val="20"/>
                <w:szCs w:val="20"/>
              </w:rPr>
            </w:pPr>
          </w:p>
        </w:tc>
      </w:tr>
    </w:tbl>
    <w:p w:rsidR="00265065" w:rsidRDefault="00F02079" w:rsidP="00A61734">
      <w:r>
        <w:rPr>
          <w:rFonts w:ascii="Times New Roman" w:eastAsiaTheme="minorHAnsi" w:hAnsi="Times New Roman" w:cs="Times New Roman"/>
        </w:rPr>
        <w:br/>
      </w:r>
      <w:r>
        <w:t xml:space="preserve">1 </w:t>
      </w:r>
      <w:r>
        <w:rPr>
          <w:rStyle w:val="a7"/>
        </w:rPr>
        <w:t>Do you have any comments on the proposed aims for the National Curriculum as a whole as set out in the framework document?</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6E7E19D" wp14:editId="28C714A9">
                        <wp:extent cx="9525" cy="2381250"/>
                        <wp:effectExtent l="0" t="0" r="0" b="0"/>
                        <wp:docPr id="34" name="Picture 3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9D2676" w:rsidRDefault="00F02079">
                  <w:r>
                    <w:t>Comments:</w:t>
                  </w:r>
                </w:p>
                <w:p w:rsidR="009D2676" w:rsidRDefault="009D2676"/>
                <w:p w:rsidR="009D2676" w:rsidRPr="002D6E2F" w:rsidRDefault="00021B91" w:rsidP="00243A86">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The aim to introduce pupils to the “core knowledge that they need to be educated citizens,” and the description of a National Curriculum that </w:t>
                  </w:r>
                  <w:r w:rsidR="009D2676" w:rsidRPr="002D6E2F">
                    <w:rPr>
                      <w:rFonts w:asciiTheme="minorHAnsi" w:hAnsiTheme="minorHAnsi" w:cstheme="minorHAnsi"/>
                      <w:color w:val="1F497D" w:themeColor="text2"/>
                      <w:sz w:val="22"/>
                      <w:szCs w:val="22"/>
                    </w:rPr>
                    <w:t>prepare</w:t>
                  </w:r>
                  <w:r>
                    <w:rPr>
                      <w:rFonts w:asciiTheme="minorHAnsi" w:hAnsiTheme="minorHAnsi" w:cstheme="minorHAnsi"/>
                      <w:color w:val="1F497D" w:themeColor="text2"/>
                      <w:sz w:val="22"/>
                      <w:szCs w:val="22"/>
                    </w:rPr>
                    <w:t>s</w:t>
                  </w:r>
                  <w:r w:rsidR="009D2676" w:rsidRPr="002D6E2F">
                    <w:rPr>
                      <w:rFonts w:asciiTheme="minorHAnsi" w:hAnsiTheme="minorHAnsi" w:cstheme="minorHAnsi"/>
                      <w:color w:val="1F497D" w:themeColor="text2"/>
                      <w:sz w:val="22"/>
                      <w:szCs w:val="22"/>
                    </w:rPr>
                    <w:t xml:space="preserve"> pupils for the </w:t>
                  </w:r>
                  <w:r>
                    <w:rPr>
                      <w:rFonts w:asciiTheme="minorHAnsi" w:hAnsiTheme="minorHAnsi" w:cstheme="minorHAnsi"/>
                      <w:color w:val="1F497D" w:themeColor="text2"/>
                      <w:sz w:val="22"/>
                      <w:szCs w:val="22"/>
                    </w:rPr>
                    <w:t>“</w:t>
                  </w:r>
                  <w:r w:rsidR="009D2676" w:rsidRPr="002D6E2F">
                    <w:rPr>
                      <w:rFonts w:asciiTheme="minorHAnsi" w:hAnsiTheme="minorHAnsi" w:cstheme="minorHAnsi"/>
                      <w:color w:val="1F497D" w:themeColor="text2"/>
                      <w:sz w:val="22"/>
                      <w:szCs w:val="22"/>
                    </w:rPr>
                    <w:t xml:space="preserve">opportunities, responsibilities and experiences of later life” sounds fantastic. However it could be argued that the narrow range of proposed languages in Key Stage </w:t>
                  </w:r>
                  <w:r w:rsidRPr="002D6E2F">
                    <w:rPr>
                      <w:rFonts w:asciiTheme="minorHAnsi" w:hAnsiTheme="minorHAnsi" w:cstheme="minorHAnsi"/>
                      <w:color w:val="1F497D" w:themeColor="text2"/>
                      <w:sz w:val="22"/>
                      <w:szCs w:val="22"/>
                    </w:rPr>
                    <w:t>2</w:t>
                  </w:r>
                  <w:r w:rsidR="009D2676" w:rsidRPr="002D6E2F">
                    <w:rPr>
                      <w:rFonts w:asciiTheme="minorHAnsi" w:hAnsiTheme="minorHAnsi" w:cstheme="minorHAnsi"/>
                      <w:color w:val="1F497D" w:themeColor="text2"/>
                      <w:sz w:val="22"/>
                      <w:szCs w:val="22"/>
                    </w:rPr>
                    <w:t xml:space="preserve"> </w:t>
                  </w:r>
                  <w:r w:rsidR="00243A86" w:rsidRPr="002D6E2F">
                    <w:rPr>
                      <w:rFonts w:asciiTheme="minorHAnsi" w:hAnsiTheme="minorHAnsi" w:cstheme="minorHAnsi"/>
                      <w:color w:val="1F497D" w:themeColor="text2"/>
                      <w:sz w:val="22"/>
                      <w:szCs w:val="22"/>
                    </w:rPr>
                    <w:t>might</w:t>
                  </w:r>
                  <w:r w:rsidR="009D2676" w:rsidRPr="002D6E2F">
                    <w:rPr>
                      <w:rFonts w:asciiTheme="minorHAnsi" w:hAnsiTheme="minorHAnsi" w:cstheme="minorHAnsi"/>
                      <w:color w:val="1F497D" w:themeColor="text2"/>
                      <w:sz w:val="22"/>
                      <w:szCs w:val="22"/>
                    </w:rPr>
                    <w:t xml:space="preserve"> cut off opportunities and experiences to children in maintained schools</w:t>
                  </w:r>
                  <w:r w:rsidR="00243A86" w:rsidRPr="002D6E2F">
                    <w:rPr>
                      <w:rFonts w:asciiTheme="minorHAnsi" w:hAnsiTheme="minorHAnsi" w:cstheme="minorHAnsi"/>
                      <w:color w:val="1F497D" w:themeColor="text2"/>
                      <w:sz w:val="22"/>
                      <w:szCs w:val="22"/>
                    </w:rPr>
                    <w:t xml:space="preserve">, to experience languages and culture outside of the restrictive list of seven languages. </w:t>
                  </w:r>
                </w:p>
                <w:p w:rsidR="002D6E2F" w:rsidRPr="002D6E2F" w:rsidRDefault="002D6E2F" w:rsidP="00243A86">
                  <w:pPr>
                    <w:rPr>
                      <w:rFonts w:asciiTheme="minorHAnsi" w:hAnsiTheme="minorHAnsi" w:cstheme="minorHAnsi"/>
                      <w:color w:val="1F497D" w:themeColor="text2"/>
                      <w:sz w:val="22"/>
                      <w:szCs w:val="22"/>
                    </w:rPr>
                  </w:pPr>
                </w:p>
                <w:p w:rsidR="002D6E2F" w:rsidRDefault="00021B91" w:rsidP="00021B91">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As the consultation document mentions, proficiency in languages is vital to the future economic well-being of this country. T</w:t>
                  </w:r>
                  <w:r w:rsidR="002D6E2F" w:rsidRPr="002D6E2F">
                    <w:rPr>
                      <w:rFonts w:asciiTheme="minorHAnsi" w:hAnsiTheme="minorHAnsi" w:cstheme="minorHAnsi"/>
                      <w:color w:val="1F497D" w:themeColor="text2"/>
                      <w:sz w:val="22"/>
                      <w:szCs w:val="22"/>
                    </w:rPr>
                    <w:t>he national curriculum should prepare pupils to compete to study anywhere in the world and cope in internationalised workplaces. Language education is not simply about studying words and phrases; it also builds students’ intercultural understanding and teaches them to respect diversity. Narrowing the choice of languages at primary level would not only deprive students of the chance to learn about a wide range of languages and culture while they are at an impressionable age; it might also rob them of their natural enthusiasm to try to understand other cultures. It is language ability in conjunction with intercultural competence that will allow UK pupils to compete internationally.</w:t>
                  </w:r>
                </w:p>
                <w:p w:rsidR="00021B91" w:rsidRDefault="00021B91" w:rsidP="00021B91">
                  <w:pPr>
                    <w:rPr>
                      <w:rFonts w:asciiTheme="minorHAnsi" w:hAnsiTheme="minorHAnsi" w:cstheme="minorHAnsi"/>
                      <w:color w:val="1F497D" w:themeColor="text2"/>
                      <w:sz w:val="22"/>
                      <w:szCs w:val="22"/>
                    </w:rPr>
                  </w:pPr>
                </w:p>
                <w:p w:rsidR="00021B91" w:rsidRPr="002D6E2F" w:rsidRDefault="00021B91" w:rsidP="00021B91">
                  <w:pPr>
                    <w:rPr>
                      <w:rFonts w:ascii="Calibri" w:hAnsi="Calibri" w:cs="Calibri"/>
                      <w:color w:val="1F497D"/>
                      <w:sz w:val="22"/>
                      <w:szCs w:val="22"/>
                    </w:rPr>
                  </w:pPr>
                  <w:r>
                    <w:rPr>
                      <w:rFonts w:asciiTheme="minorHAnsi" w:hAnsiTheme="minorHAnsi" w:cstheme="minorHAnsi"/>
                      <w:color w:val="1F497D" w:themeColor="text2"/>
                      <w:sz w:val="22"/>
                      <w:szCs w:val="22"/>
                    </w:rPr>
                    <w:t xml:space="preserve">Therefore we believe that the proposed restrictive list of seven languages at Key Stage 2 will prevent schools from achieving the stated aims of the national curriculum. </w:t>
                  </w:r>
                </w:p>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2 </w:t>
      </w:r>
      <w:r>
        <w:rPr>
          <w:rStyle w:val="a7"/>
        </w:rPr>
        <w:t>Do you agree that instead of detailed subject-level aims we should free teachers to shape their own curriculum aims based on the content in the programmes of study?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47E81A7" wp14:editId="1440D869">
                  <wp:extent cx="285750" cy="285750"/>
                  <wp:effectExtent l="0" t="0" r="0" b="0"/>
                  <wp:docPr id="35" name="Picture 35"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6BAE779" wp14:editId="1B4ED0B2">
                  <wp:extent cx="285750" cy="285750"/>
                  <wp:effectExtent l="0" t="0" r="0" b="0"/>
                  <wp:docPr id="36" name="Picture 36"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is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9D2676">
            <w:pPr>
              <w:jc w:val="right"/>
              <w:rPr>
                <w:rFonts w:ascii="Times New Roman" w:eastAsiaTheme="minorHAnsi" w:hAnsi="Times New Roman" w:cs="Times New Roman"/>
              </w:rPr>
            </w:pPr>
            <w:r>
              <w:rPr>
                <w:rFonts w:ascii="Times New Roman" w:eastAsiaTheme="minorHAnsi" w:hAnsi="Times New Roman" w:cs="Times New Roman"/>
                <w:noProof/>
                <w:lang w:eastAsia="ja-JP"/>
              </w:rPr>
              <w:t>x</w:t>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39A8F7EF" wp14:editId="223C594D">
                        <wp:extent cx="9525" cy="2381250"/>
                        <wp:effectExtent l="0" t="0" r="0" b="0"/>
                        <wp:docPr id="38" name="Picture 3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9D2676" w:rsidRPr="002D6E2F" w:rsidRDefault="00C30F64" w:rsidP="00A65539">
                  <w:pPr>
                    <w:rPr>
                      <w:rFonts w:asciiTheme="minorHAnsi" w:hAnsiTheme="minorHAnsi" w:cstheme="minorHAnsi"/>
                      <w:sz w:val="22"/>
                      <w:szCs w:val="22"/>
                    </w:rPr>
                  </w:pPr>
                  <w:r w:rsidRPr="00A65539">
                    <w:rPr>
                      <w:rFonts w:asciiTheme="minorHAnsi" w:hAnsiTheme="minorHAnsi" w:cstheme="minorHAnsi"/>
                      <w:color w:val="1F497D" w:themeColor="text2"/>
                      <w:sz w:val="22"/>
                      <w:szCs w:val="22"/>
                    </w:rPr>
                    <w:t>The new draft National Curriculum will limit teachers to teach from a list of only seven languages at Key Stage 2. If we free teachers to shape their own curriculum aims, we should also give them the freedom to teach the language that best suits the school’s individual circumstances and linguistic competencies.</w:t>
                  </w:r>
                </w:p>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3 </w:t>
      </w:r>
      <w:r>
        <w:rPr>
          <w:rStyle w:val="a7"/>
        </w:rPr>
        <w:t>Do you have any comments on the content set out in the draft programmes of study?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003AB1C6" wp14:editId="66C2A164">
                        <wp:extent cx="9525" cy="2381250"/>
                        <wp:effectExtent l="0" t="0" r="0" b="0"/>
                        <wp:docPr id="39" name="Picture 39"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243A86" w:rsidRDefault="00243A86"/>
                <w:p w:rsidR="002D6E2F" w:rsidRPr="002D6E2F" w:rsidRDefault="002D6E2F">
                  <w:pPr>
                    <w:rPr>
                      <w:rFonts w:asciiTheme="minorHAnsi" w:hAnsiTheme="minorHAnsi" w:cstheme="minorHAnsi"/>
                      <w:b/>
                      <w:color w:val="1F497D" w:themeColor="text2"/>
                      <w:sz w:val="22"/>
                      <w:szCs w:val="22"/>
                    </w:rPr>
                  </w:pPr>
                  <w:r w:rsidRPr="002D6E2F">
                    <w:rPr>
                      <w:rFonts w:asciiTheme="minorHAnsi" w:hAnsiTheme="minorHAnsi" w:cstheme="minorHAnsi"/>
                      <w:b/>
                      <w:color w:val="1F497D" w:themeColor="text2"/>
                      <w:sz w:val="22"/>
                      <w:szCs w:val="22"/>
                    </w:rPr>
                    <w:t>Key stage 2, Foreign Languages:</w:t>
                  </w:r>
                </w:p>
                <w:p w:rsidR="007E51E0" w:rsidRDefault="00243A86">
                  <w:pPr>
                    <w:rPr>
                      <w:rFonts w:asciiTheme="minorHAnsi" w:hAnsiTheme="minorHAnsi" w:cstheme="minorHAnsi"/>
                      <w:color w:val="1F497D" w:themeColor="text2"/>
                      <w:sz w:val="22"/>
                      <w:szCs w:val="22"/>
                      <w:u w:val="single"/>
                    </w:rPr>
                  </w:pPr>
                  <w:r w:rsidRPr="002D6E2F">
                    <w:rPr>
                      <w:rFonts w:asciiTheme="minorHAnsi" w:hAnsiTheme="minorHAnsi" w:cstheme="minorHAnsi"/>
                      <w:color w:val="1F497D" w:themeColor="text2"/>
                      <w:sz w:val="22"/>
                      <w:szCs w:val="22"/>
                    </w:rPr>
                    <w:t xml:space="preserve">We welcome the decision to introduce language learning to primary schools but we are strongly opposed to the restrictive list of languages suggested in the programmes of study. </w:t>
                  </w:r>
                  <w:r w:rsidR="00A65539">
                    <w:rPr>
                      <w:rFonts w:asciiTheme="minorHAnsi" w:hAnsiTheme="minorHAnsi" w:cstheme="minorHAnsi"/>
                      <w:color w:val="1F497D" w:themeColor="text2"/>
                      <w:sz w:val="22"/>
                      <w:szCs w:val="22"/>
                    </w:rPr>
                    <w:t xml:space="preserve">If the government insists on including a list of languages, at the very least, </w:t>
                  </w:r>
                  <w:r w:rsidR="00A65539" w:rsidRPr="007E51E0">
                    <w:rPr>
                      <w:rFonts w:asciiTheme="minorHAnsi" w:hAnsiTheme="minorHAnsi" w:cstheme="minorHAnsi"/>
                      <w:color w:val="1F497D" w:themeColor="text2"/>
                      <w:sz w:val="22"/>
                      <w:szCs w:val="22"/>
                      <w:u w:val="single"/>
                    </w:rPr>
                    <w:t xml:space="preserve">this list should be to </w:t>
                  </w:r>
                  <w:r w:rsidR="00A65539" w:rsidRPr="007E51E0">
                    <w:rPr>
                      <w:rFonts w:asciiTheme="minorHAnsi" w:hAnsiTheme="minorHAnsi" w:cstheme="minorHAnsi"/>
                      <w:i/>
                      <w:color w:val="1F497D" w:themeColor="text2"/>
                      <w:sz w:val="22"/>
                      <w:szCs w:val="22"/>
                      <w:u w:val="single"/>
                    </w:rPr>
                    <w:t xml:space="preserve">suggest </w:t>
                  </w:r>
                  <w:r w:rsidR="00A65539" w:rsidRPr="007E51E0">
                    <w:rPr>
                      <w:rFonts w:asciiTheme="minorHAnsi" w:hAnsiTheme="minorHAnsi" w:cstheme="minorHAnsi"/>
                      <w:color w:val="1F497D" w:themeColor="text2"/>
                      <w:sz w:val="22"/>
                      <w:szCs w:val="22"/>
                      <w:u w:val="single"/>
                    </w:rPr>
                    <w:t xml:space="preserve">possible languages that can be taught, rather than restricting them. </w:t>
                  </w:r>
                </w:p>
                <w:p w:rsidR="00243A86" w:rsidRPr="007E51E0" w:rsidRDefault="007E51E0">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The word</w:t>
                  </w:r>
                  <w:r w:rsidRPr="007E51E0">
                    <w:rPr>
                      <w:rFonts w:asciiTheme="minorHAnsi" w:hAnsiTheme="minorHAnsi" w:cstheme="minorHAnsi"/>
                      <w:color w:val="1F497D" w:themeColor="text2"/>
                      <w:sz w:val="22"/>
                      <w:szCs w:val="22"/>
                    </w:rPr>
                    <w:t xml:space="preserve">ing could be the following: </w:t>
                  </w:r>
                </w:p>
                <w:p w:rsidR="007E51E0" w:rsidRPr="009E3087" w:rsidRDefault="007E51E0">
                  <w:pPr>
                    <w:rPr>
                      <w:rFonts w:asciiTheme="minorHAnsi" w:hAnsiTheme="minorHAnsi" w:cstheme="minorHAnsi"/>
                      <w:color w:val="1F497D" w:themeColor="text2"/>
                      <w:sz w:val="22"/>
                      <w:szCs w:val="22"/>
                    </w:rPr>
                  </w:pPr>
                  <w:r w:rsidRPr="00CB3032">
                    <w:rPr>
                      <w:rFonts w:eastAsiaTheme="minorEastAsia"/>
                      <w:b/>
                      <w:sz w:val="22"/>
                      <w:szCs w:val="22"/>
                      <w:lang w:eastAsia="ja-JP"/>
                    </w:rPr>
                    <w:t xml:space="preserve">  </w:t>
                  </w:r>
                  <w:r w:rsidRPr="009E3087">
                    <w:rPr>
                      <w:rFonts w:asciiTheme="minorHAnsi" w:eastAsiaTheme="minorEastAsia" w:hAnsiTheme="minorHAnsi" w:cstheme="minorHAnsi"/>
                      <w:color w:val="1F497D" w:themeColor="text2"/>
                      <w:sz w:val="22"/>
                      <w:szCs w:val="22"/>
                      <w:lang w:eastAsia="ja-JP"/>
                    </w:rPr>
                    <w:t xml:space="preserve">“Teaching should focus on enabling pupils to make substantial progress in </w:t>
                  </w:r>
                  <w:r w:rsidRPr="009E3087">
                    <w:rPr>
                      <w:rFonts w:asciiTheme="minorHAnsi" w:eastAsiaTheme="minorEastAsia" w:hAnsiTheme="minorHAnsi" w:cstheme="minorHAnsi"/>
                      <w:color w:val="1F497D" w:themeColor="text2"/>
                      <w:sz w:val="22"/>
                      <w:szCs w:val="22"/>
                      <w:u w:val="single"/>
                      <w:lang w:eastAsia="ja-JP"/>
                    </w:rPr>
                    <w:t>a foreign language such as</w:t>
                  </w:r>
                  <w:r w:rsidRPr="009E3087">
                    <w:rPr>
                      <w:rFonts w:asciiTheme="minorHAnsi" w:eastAsiaTheme="minorEastAsia" w:hAnsiTheme="minorHAnsi" w:cstheme="minorHAnsi"/>
                      <w:color w:val="1F497D" w:themeColor="text2"/>
                      <w:sz w:val="22"/>
                      <w:szCs w:val="22"/>
                      <w:lang w:eastAsia="ja-JP"/>
                    </w:rPr>
                    <w:t xml:space="preserve"> French, German, Italian, </w:t>
                  </w:r>
                  <w:r w:rsidRPr="009E3087">
                    <w:rPr>
                      <w:rFonts w:asciiTheme="minorHAnsi" w:eastAsiaTheme="minorEastAsia" w:hAnsiTheme="minorHAnsi" w:cstheme="minorHAnsi"/>
                      <w:color w:val="1F497D" w:themeColor="text2"/>
                      <w:sz w:val="22"/>
                      <w:szCs w:val="22"/>
                      <w:u w:val="single"/>
                      <w:lang w:eastAsia="ja-JP"/>
                    </w:rPr>
                    <w:t>Japanese</w:t>
                  </w:r>
                  <w:r w:rsidRPr="009E3087">
                    <w:rPr>
                      <w:rFonts w:asciiTheme="minorHAnsi" w:eastAsiaTheme="minorEastAsia" w:hAnsiTheme="minorHAnsi" w:cstheme="minorHAnsi"/>
                      <w:color w:val="1F497D" w:themeColor="text2"/>
                      <w:sz w:val="22"/>
                      <w:szCs w:val="22"/>
                      <w:lang w:eastAsia="ja-JP"/>
                    </w:rPr>
                    <w:t xml:space="preserve">, Mandarin, Spanish, Latin or Ancient Greek.  </w:t>
                  </w:r>
                  <w:r w:rsidRPr="009E3087">
                    <w:rPr>
                      <w:rFonts w:asciiTheme="minorHAnsi" w:eastAsiaTheme="minorEastAsia" w:hAnsiTheme="minorHAnsi" w:cstheme="minorHAnsi"/>
                      <w:color w:val="1F497D" w:themeColor="text2"/>
                      <w:sz w:val="22"/>
                      <w:szCs w:val="22"/>
                      <w:u w:val="single"/>
                      <w:lang w:eastAsia="ja-JP"/>
                    </w:rPr>
                    <w:t>Schools may teach any foreign languages based on their local needs and circumstances.</w:t>
                  </w:r>
                  <w:r w:rsidRPr="009E3087">
                    <w:rPr>
                      <w:rFonts w:asciiTheme="minorHAnsi" w:eastAsiaTheme="minorEastAsia" w:hAnsiTheme="minorHAnsi" w:cstheme="minorHAnsi"/>
                      <w:color w:val="1F497D" w:themeColor="text2"/>
                      <w:sz w:val="22"/>
                      <w:szCs w:val="22"/>
                      <w:lang w:eastAsia="ja-JP"/>
                    </w:rPr>
                    <w:t>”</w:t>
                  </w:r>
                </w:p>
                <w:p w:rsidR="002D6E2F" w:rsidRPr="007E51E0" w:rsidRDefault="002D6E2F">
                  <w:pPr>
                    <w:rPr>
                      <w:rFonts w:asciiTheme="minorHAnsi" w:hAnsiTheme="minorHAnsi" w:cstheme="minorHAnsi"/>
                      <w:color w:val="1F497D" w:themeColor="text2"/>
                      <w:sz w:val="22"/>
                      <w:szCs w:val="22"/>
                    </w:rPr>
                  </w:pPr>
                </w:p>
                <w:p w:rsidR="001F62D9" w:rsidRDefault="002D6E2F" w:rsidP="001F62D9">
                  <w:p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We believe it would be far more beneficial not to restrict schools at all in their choice of languages at K</w:t>
                  </w:r>
                  <w:r>
                    <w:rPr>
                      <w:rFonts w:asciiTheme="minorHAnsi" w:hAnsiTheme="minorHAnsi" w:cstheme="minorHAnsi"/>
                      <w:color w:val="1F497D" w:themeColor="text2"/>
                      <w:sz w:val="22"/>
                      <w:szCs w:val="22"/>
                    </w:rPr>
                    <w:t xml:space="preserve">ey </w:t>
                  </w:r>
                  <w:r w:rsidRPr="00303818">
                    <w:rPr>
                      <w:rFonts w:asciiTheme="minorHAnsi" w:hAnsiTheme="minorHAnsi" w:cstheme="minorHAnsi"/>
                      <w:color w:val="1F497D" w:themeColor="text2"/>
                      <w:sz w:val="22"/>
                      <w:szCs w:val="22"/>
                    </w:rPr>
                    <w:t>S</w:t>
                  </w:r>
                  <w:r>
                    <w:rPr>
                      <w:rFonts w:asciiTheme="minorHAnsi" w:hAnsiTheme="minorHAnsi" w:cstheme="minorHAnsi"/>
                      <w:color w:val="1F497D" w:themeColor="text2"/>
                      <w:sz w:val="22"/>
                      <w:szCs w:val="22"/>
                    </w:rPr>
                    <w:t xml:space="preserve">tage </w:t>
                  </w:r>
                  <w:r w:rsidRPr="00303818">
                    <w:rPr>
                      <w:rFonts w:asciiTheme="minorHAnsi" w:hAnsiTheme="minorHAnsi" w:cstheme="minorHAnsi"/>
                      <w:color w:val="1F497D" w:themeColor="text2"/>
                      <w:sz w:val="22"/>
                      <w:szCs w:val="22"/>
                    </w:rPr>
                    <w:t xml:space="preserve">2; it is important to allow schools to teach to their strengths and make use of their existing teachers’ language abilities. In the UK in particular, where so many schools enjoy rich linguistic and cultural diversity, it makes little sense to restrict the choice of languages to the exclusion of languages already </w:t>
                  </w:r>
                  <w:r>
                    <w:rPr>
                      <w:rFonts w:asciiTheme="minorHAnsi" w:hAnsiTheme="minorHAnsi" w:cstheme="minorHAnsi"/>
                      <w:color w:val="1F497D" w:themeColor="text2"/>
                      <w:sz w:val="22"/>
                      <w:szCs w:val="22"/>
                    </w:rPr>
                    <w:t>studied</w:t>
                  </w:r>
                  <w:r w:rsidRPr="00303818">
                    <w:rPr>
                      <w:rFonts w:asciiTheme="minorHAnsi" w:hAnsiTheme="minorHAnsi" w:cstheme="minorHAnsi"/>
                      <w:color w:val="1F497D" w:themeColor="text2"/>
                      <w:sz w:val="22"/>
                      <w:szCs w:val="22"/>
                    </w:rPr>
                    <w:t xml:space="preserve"> by a significant proportion of school pupils.</w:t>
                  </w:r>
                  <w:r>
                    <w:rPr>
                      <w:rFonts w:asciiTheme="minorHAnsi" w:hAnsiTheme="minorHAnsi" w:cstheme="minorHAnsi"/>
                      <w:color w:val="1F497D" w:themeColor="text2"/>
                      <w:sz w:val="22"/>
                      <w:szCs w:val="22"/>
                    </w:rPr>
                    <w:t xml:space="preserve"> </w:t>
                  </w:r>
                  <w:r w:rsidR="001F62D9" w:rsidRPr="00303818">
                    <w:rPr>
                      <w:rFonts w:asciiTheme="minorHAnsi" w:hAnsiTheme="minorHAnsi" w:cstheme="minorHAnsi"/>
                      <w:color w:val="1F497D" w:themeColor="text2"/>
                      <w:sz w:val="22"/>
                      <w:szCs w:val="22"/>
                    </w:rPr>
                    <w:t>Ultimately, we fear that the restrictive selection of languages will lead to the exclusion of other languages being taught at K</w:t>
                  </w:r>
                  <w:r w:rsidR="001F62D9">
                    <w:rPr>
                      <w:rFonts w:asciiTheme="minorHAnsi" w:hAnsiTheme="minorHAnsi" w:cstheme="minorHAnsi"/>
                      <w:color w:val="1F497D" w:themeColor="text2"/>
                      <w:sz w:val="22"/>
                      <w:szCs w:val="22"/>
                    </w:rPr>
                    <w:t xml:space="preserve">ey </w:t>
                  </w:r>
                  <w:r w:rsidR="001F62D9" w:rsidRPr="00303818">
                    <w:rPr>
                      <w:rFonts w:asciiTheme="minorHAnsi" w:hAnsiTheme="minorHAnsi" w:cstheme="minorHAnsi"/>
                      <w:color w:val="1F497D" w:themeColor="text2"/>
                      <w:sz w:val="22"/>
                      <w:szCs w:val="22"/>
                    </w:rPr>
                    <w:t>S</w:t>
                  </w:r>
                  <w:r w:rsidR="001F62D9">
                    <w:rPr>
                      <w:rFonts w:asciiTheme="minorHAnsi" w:hAnsiTheme="minorHAnsi" w:cstheme="minorHAnsi"/>
                      <w:color w:val="1F497D" w:themeColor="text2"/>
                      <w:sz w:val="22"/>
                      <w:szCs w:val="22"/>
                    </w:rPr>
                    <w:t xml:space="preserve">tage </w:t>
                  </w:r>
                  <w:r w:rsidR="001F62D9" w:rsidRPr="00303818">
                    <w:rPr>
                      <w:rFonts w:asciiTheme="minorHAnsi" w:hAnsiTheme="minorHAnsi" w:cstheme="minorHAnsi"/>
                      <w:color w:val="1F497D" w:themeColor="text2"/>
                      <w:sz w:val="22"/>
                      <w:szCs w:val="22"/>
                    </w:rPr>
                    <w:t xml:space="preserve">2, including languages such as Japanese that have a long history of success within </w:t>
                  </w:r>
                  <w:r w:rsidR="001F62D9">
                    <w:rPr>
                      <w:rFonts w:asciiTheme="minorHAnsi" w:hAnsiTheme="minorHAnsi" w:cstheme="minorHAnsi"/>
                      <w:color w:val="1F497D" w:themeColor="text2"/>
                      <w:sz w:val="22"/>
                      <w:szCs w:val="22"/>
                    </w:rPr>
                    <w:t>UK</w:t>
                  </w:r>
                  <w:r w:rsidR="001F62D9" w:rsidRPr="00303818">
                    <w:rPr>
                      <w:rFonts w:asciiTheme="minorHAnsi" w:hAnsiTheme="minorHAnsi" w:cstheme="minorHAnsi"/>
                      <w:color w:val="1F497D" w:themeColor="text2"/>
                      <w:sz w:val="22"/>
                      <w:szCs w:val="22"/>
                    </w:rPr>
                    <w:t xml:space="preserve"> schools.</w:t>
                  </w:r>
                </w:p>
                <w:p w:rsidR="001F62D9" w:rsidRPr="00303818" w:rsidRDefault="001F62D9" w:rsidP="001F62D9">
                  <w:pPr>
                    <w:rPr>
                      <w:rFonts w:asciiTheme="minorHAnsi" w:hAnsiTheme="minorHAnsi" w:cstheme="minorHAnsi"/>
                      <w:color w:val="1F497D" w:themeColor="text2"/>
                      <w:sz w:val="22"/>
                      <w:szCs w:val="22"/>
                    </w:rPr>
                  </w:pPr>
                </w:p>
                <w:p w:rsidR="001F62D9" w:rsidRPr="00303818" w:rsidRDefault="007E51E0" w:rsidP="001F62D9">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However i</w:t>
                  </w:r>
                  <w:r w:rsidR="00A61734">
                    <w:rPr>
                      <w:rFonts w:asciiTheme="minorHAnsi" w:hAnsiTheme="minorHAnsi" w:cstheme="minorHAnsi"/>
                      <w:color w:val="1F497D" w:themeColor="text2"/>
                      <w:sz w:val="22"/>
                      <w:szCs w:val="22"/>
                    </w:rPr>
                    <w:t>f the government insists on maintaining the restrictive list</w:t>
                  </w:r>
                  <w:r w:rsidR="00FA2920">
                    <w:rPr>
                      <w:rFonts w:asciiTheme="minorHAnsi" w:hAnsiTheme="minorHAnsi" w:cstheme="minorHAnsi"/>
                      <w:color w:val="1F497D" w:themeColor="text2"/>
                      <w:sz w:val="22"/>
                      <w:szCs w:val="22"/>
                    </w:rPr>
                    <w:t xml:space="preserve"> of languages</w:t>
                  </w:r>
                  <w:r w:rsidR="00A61734">
                    <w:rPr>
                      <w:rFonts w:asciiTheme="minorHAnsi" w:hAnsiTheme="minorHAnsi" w:cstheme="minorHAnsi"/>
                      <w:color w:val="1F497D" w:themeColor="text2"/>
                      <w:sz w:val="22"/>
                      <w:szCs w:val="22"/>
                    </w:rPr>
                    <w:t xml:space="preserve">, </w:t>
                  </w:r>
                  <w:r w:rsidR="001F62D9" w:rsidRPr="00303818">
                    <w:rPr>
                      <w:rFonts w:asciiTheme="minorHAnsi" w:hAnsiTheme="minorHAnsi" w:cstheme="minorHAnsi"/>
                      <w:color w:val="1F497D" w:themeColor="text2"/>
                      <w:sz w:val="22"/>
                      <w:szCs w:val="22"/>
                    </w:rPr>
                    <w:t xml:space="preserve">I have listed some of the </w:t>
                  </w:r>
                  <w:r w:rsidR="001F62D9" w:rsidRPr="007E51E0">
                    <w:rPr>
                      <w:rFonts w:asciiTheme="minorHAnsi" w:hAnsiTheme="minorHAnsi" w:cstheme="minorHAnsi"/>
                      <w:color w:val="1F497D" w:themeColor="text2"/>
                      <w:sz w:val="22"/>
                      <w:szCs w:val="22"/>
                      <w:u w:val="single"/>
                    </w:rPr>
                    <w:t xml:space="preserve">specific reasons against excluding Japanese </w:t>
                  </w:r>
                  <w:r w:rsidR="00A65539" w:rsidRPr="007E51E0">
                    <w:rPr>
                      <w:rFonts w:asciiTheme="minorHAnsi" w:hAnsiTheme="minorHAnsi" w:cstheme="minorHAnsi"/>
                      <w:color w:val="1F497D" w:themeColor="text2"/>
                      <w:sz w:val="22"/>
                      <w:szCs w:val="22"/>
                      <w:u w:val="single"/>
                    </w:rPr>
                    <w:t>at</w:t>
                  </w:r>
                  <w:r w:rsidR="00FA2920" w:rsidRPr="007E51E0">
                    <w:rPr>
                      <w:rFonts w:asciiTheme="minorHAnsi" w:hAnsiTheme="minorHAnsi" w:cstheme="minorHAnsi"/>
                      <w:color w:val="1F497D" w:themeColor="text2"/>
                      <w:sz w:val="22"/>
                      <w:szCs w:val="22"/>
                      <w:u w:val="single"/>
                    </w:rPr>
                    <w:t xml:space="preserve"> from the list of seven languages for</w:t>
                  </w:r>
                  <w:r w:rsidR="00A65539" w:rsidRPr="007E51E0">
                    <w:rPr>
                      <w:rFonts w:asciiTheme="minorHAnsi" w:hAnsiTheme="minorHAnsi" w:cstheme="minorHAnsi"/>
                      <w:color w:val="1F497D" w:themeColor="text2"/>
                      <w:sz w:val="22"/>
                      <w:szCs w:val="22"/>
                      <w:u w:val="single"/>
                    </w:rPr>
                    <w:t xml:space="preserve"> Key Stage 2</w:t>
                  </w:r>
                  <w:r w:rsidR="00A65539">
                    <w:rPr>
                      <w:rFonts w:asciiTheme="minorHAnsi" w:hAnsiTheme="minorHAnsi" w:cstheme="minorHAnsi"/>
                      <w:color w:val="1F497D" w:themeColor="text2"/>
                      <w:sz w:val="22"/>
                      <w:szCs w:val="22"/>
                    </w:rPr>
                    <w:t xml:space="preserve"> </w:t>
                  </w:r>
                  <w:r w:rsidR="001F62D9" w:rsidRPr="00303818">
                    <w:rPr>
                      <w:rFonts w:asciiTheme="minorHAnsi" w:hAnsiTheme="minorHAnsi" w:cstheme="minorHAnsi"/>
                      <w:color w:val="1F497D" w:themeColor="text2"/>
                      <w:sz w:val="22"/>
                      <w:szCs w:val="22"/>
                    </w:rPr>
                    <w:t>below. I am sure that many of these reasons would also apply to other languages not included in the proposed list, but with regards to Japanese in particular:</w:t>
                  </w:r>
                </w:p>
                <w:p w:rsidR="001F62D9" w:rsidRPr="00303818" w:rsidRDefault="001F62D9" w:rsidP="001F62D9">
                  <w:pPr>
                    <w:rPr>
                      <w:rFonts w:asciiTheme="minorHAnsi" w:hAnsiTheme="minorHAnsi" w:cstheme="minorHAnsi"/>
                      <w:color w:val="1F497D" w:themeColor="text2"/>
                      <w:sz w:val="22"/>
                      <w:szCs w:val="22"/>
                    </w:rPr>
                  </w:pPr>
                </w:p>
                <w:p w:rsidR="001F62D9" w:rsidRPr="00A65539" w:rsidRDefault="001F62D9" w:rsidP="00A65539">
                  <w:pPr>
                    <w:pStyle w:val="a8"/>
                    <w:numPr>
                      <w:ilvl w:val="0"/>
                      <w:numId w:val="9"/>
                    </w:numPr>
                    <w:rPr>
                      <w:rFonts w:asciiTheme="minorHAnsi" w:hAnsiTheme="minorHAnsi" w:cstheme="minorHAnsi"/>
                      <w:color w:val="1F497D" w:themeColor="text2"/>
                      <w:sz w:val="22"/>
                      <w:szCs w:val="22"/>
                    </w:rPr>
                  </w:pPr>
                  <w:r w:rsidRPr="00A65539">
                    <w:rPr>
                      <w:rFonts w:asciiTheme="minorHAnsi" w:hAnsiTheme="minorHAnsi" w:cstheme="minorHAnsi"/>
                      <w:color w:val="1F497D" w:themeColor="text2"/>
                      <w:sz w:val="22"/>
                      <w:szCs w:val="22"/>
                    </w:rPr>
                    <w:t xml:space="preserve">Japanese is a very suitable language choice for primary school children. Japanese pronunciation is very easy for English speakers and beginner-level grammar is highly logical, consistent and </w:t>
                  </w:r>
                  <w:r w:rsidRPr="00A65539">
                    <w:rPr>
                      <w:rFonts w:asciiTheme="minorHAnsi" w:hAnsiTheme="minorHAnsi" w:cstheme="minorHAnsi"/>
                      <w:color w:val="1F497D" w:themeColor="text2"/>
                      <w:sz w:val="22"/>
                      <w:szCs w:val="22"/>
                    </w:rPr>
                    <w:lastRenderedPageBreak/>
                    <w:t xml:space="preserve">easy to learn. We have also found that children relish the chance of learning a new script and that dyslexic and SEN children also respond well to the phonetic characters of Japanese. </w:t>
                  </w:r>
                </w:p>
                <w:p w:rsidR="00A65539" w:rsidRDefault="00A65539" w:rsidP="001F62D9">
                  <w:pPr>
                    <w:pStyle w:val="a8"/>
                    <w:numPr>
                      <w:ilvl w:val="0"/>
                      <w:numId w:val="9"/>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Like Latin and Ancient Greek, Japanese is a particularly good language as a foundatio</w:t>
                  </w:r>
                  <w:r w:rsidR="00C720A6">
                    <w:rPr>
                      <w:rFonts w:asciiTheme="minorHAnsi" w:hAnsiTheme="minorHAnsi" w:cstheme="minorHAnsi"/>
                      <w:color w:val="1F497D" w:themeColor="text2"/>
                      <w:sz w:val="22"/>
                      <w:szCs w:val="22"/>
                    </w:rPr>
                    <w:t>n for further language learning</w:t>
                  </w:r>
                  <w:r>
                    <w:rPr>
                      <w:rFonts w:asciiTheme="minorHAnsi" w:hAnsiTheme="minorHAnsi" w:cstheme="minorHAnsi"/>
                      <w:color w:val="1F497D" w:themeColor="text2"/>
                      <w:sz w:val="22"/>
                      <w:szCs w:val="22"/>
                    </w:rPr>
                    <w:t>.</w:t>
                  </w:r>
                  <w:r w:rsidR="00C720A6">
                    <w:rPr>
                      <w:rFonts w:asciiTheme="minorHAnsi" w:hAnsiTheme="minorHAnsi" w:cstheme="minorHAnsi"/>
                      <w:color w:val="1F497D" w:themeColor="text2"/>
                      <w:sz w:val="22"/>
                      <w:szCs w:val="22"/>
                    </w:rPr>
                    <w:t xml:space="preserve"> In the </w:t>
                  </w:r>
                  <w:r w:rsidR="00485469">
                    <w:rPr>
                      <w:rFonts w:asciiTheme="minorHAnsi" w:hAnsiTheme="minorHAnsi" w:cstheme="minorHAnsi"/>
                      <w:color w:val="1F497D" w:themeColor="text2"/>
                      <w:sz w:val="22"/>
                      <w:szCs w:val="22"/>
                    </w:rPr>
                    <w:t>last worldwide survey of Japan Language E</w:t>
                  </w:r>
                  <w:r w:rsidR="00C720A6">
                    <w:rPr>
                      <w:rFonts w:asciiTheme="minorHAnsi" w:hAnsiTheme="minorHAnsi" w:cstheme="minorHAnsi"/>
                      <w:color w:val="1F497D" w:themeColor="text2"/>
                      <w:sz w:val="22"/>
                      <w:szCs w:val="22"/>
                    </w:rPr>
                    <w:t>ducation</w:t>
                  </w:r>
                  <w:r w:rsidR="00485469">
                    <w:rPr>
                      <w:rFonts w:asciiTheme="minorHAnsi" w:hAnsiTheme="minorHAnsi" w:cstheme="minorHAnsi"/>
                      <w:color w:val="1F497D" w:themeColor="text2"/>
                      <w:sz w:val="22"/>
                      <w:szCs w:val="22"/>
                    </w:rPr>
                    <w:t xml:space="preserve"> in 2009</w:t>
                  </w:r>
                  <w:r w:rsidR="00C720A6">
                    <w:rPr>
                      <w:rFonts w:asciiTheme="minorHAnsi" w:hAnsiTheme="minorHAnsi" w:cstheme="minorHAnsi"/>
                      <w:color w:val="1F497D" w:themeColor="text2"/>
                      <w:sz w:val="22"/>
                      <w:szCs w:val="22"/>
                    </w:rPr>
                    <w:t xml:space="preserve">, 88% of respondents from the UK mention that the reason pupils study Japanese </w:t>
                  </w:r>
                  <w:proofErr w:type="gramStart"/>
                  <w:r w:rsidR="00C720A6">
                    <w:rPr>
                      <w:rFonts w:asciiTheme="minorHAnsi" w:hAnsiTheme="minorHAnsi" w:cstheme="minorHAnsi"/>
                      <w:color w:val="1F497D" w:themeColor="text2"/>
                      <w:sz w:val="22"/>
                      <w:szCs w:val="22"/>
                    </w:rPr>
                    <w:t>is</w:t>
                  </w:r>
                  <w:proofErr w:type="gramEnd"/>
                  <w:r w:rsidR="00C720A6">
                    <w:rPr>
                      <w:rFonts w:asciiTheme="minorHAnsi" w:hAnsiTheme="minorHAnsi" w:cstheme="minorHAnsi"/>
                      <w:color w:val="1F497D" w:themeColor="text2"/>
                      <w:sz w:val="22"/>
                      <w:szCs w:val="22"/>
                    </w:rPr>
                    <w:t xml:space="preserve"> because they have an interest in Japanese language learning, this is higher than any other reason for studying Japanese. Studying Japanese gives pupils a love of language learning, which they can then use to study additional languages.   </w:t>
                  </w:r>
                </w:p>
                <w:p w:rsidR="001F62D9" w:rsidRPr="00A65539" w:rsidRDefault="001F62D9" w:rsidP="001F62D9">
                  <w:pPr>
                    <w:pStyle w:val="a8"/>
                    <w:numPr>
                      <w:ilvl w:val="0"/>
                      <w:numId w:val="9"/>
                    </w:numPr>
                    <w:rPr>
                      <w:rFonts w:asciiTheme="minorHAnsi" w:hAnsiTheme="minorHAnsi" w:cstheme="minorHAnsi"/>
                      <w:color w:val="1F497D" w:themeColor="text2"/>
                      <w:sz w:val="22"/>
                      <w:szCs w:val="22"/>
                    </w:rPr>
                  </w:pPr>
                  <w:r w:rsidRPr="00A65539">
                    <w:rPr>
                      <w:rFonts w:asciiTheme="minorHAnsi" w:hAnsiTheme="minorHAnsi" w:cstheme="minorHAnsi"/>
                      <w:color w:val="1F497D" w:themeColor="text2"/>
                      <w:sz w:val="22"/>
                      <w:szCs w:val="22"/>
                    </w:rPr>
                    <w:t>There is a tremendous amount of support for Japanese language teachers and schools offering Japanese, including resources specifically designed to meet the needs of primary education. These services can help to ensure that Japanese remains a sustainable subject and that the quality of Japanese teaching continues to improve.  Some of the support services available from the Japan Foundation and other Japan related organisations are listed below:</w:t>
                  </w:r>
                </w:p>
                <w:p w:rsidR="001F62D9" w:rsidRPr="00303818" w:rsidRDefault="001F62D9" w:rsidP="001F62D9">
                  <w:pPr>
                    <w:rPr>
                      <w:rFonts w:asciiTheme="minorHAnsi" w:hAnsiTheme="minorHAnsi" w:cstheme="minorHAnsi"/>
                      <w:color w:val="1F497D" w:themeColor="text2"/>
                      <w:sz w:val="22"/>
                      <w:szCs w:val="22"/>
                    </w:rPr>
                  </w:pPr>
                </w:p>
                <w:p w:rsidR="001F62D9" w:rsidRDefault="001F62D9" w:rsidP="001F62D9">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We run</w:t>
                  </w:r>
                  <w:r w:rsidRPr="00314407">
                    <w:rPr>
                      <w:rFonts w:asciiTheme="minorHAnsi" w:hAnsiTheme="minorHAnsi" w:cstheme="minorHAnsi"/>
                      <w:color w:val="FF0000"/>
                      <w:sz w:val="22"/>
                      <w:szCs w:val="22"/>
                    </w:rPr>
                    <w:t xml:space="preserve"> </w:t>
                  </w:r>
                  <w:hyperlink r:id="rId16" w:history="1">
                    <w:r w:rsidRPr="003229AB">
                      <w:rPr>
                        <w:rStyle w:val="a3"/>
                        <w:rFonts w:asciiTheme="minorHAnsi" w:hAnsiTheme="minorHAnsi" w:cstheme="minorHAnsi"/>
                        <w:sz w:val="22"/>
                        <w:szCs w:val="22"/>
                      </w:rPr>
                      <w:t>workshops, teacher training and networking</w:t>
                    </w:r>
                  </w:hyperlink>
                  <w:r w:rsidRPr="00314407">
                    <w:rPr>
                      <w:rFonts w:asciiTheme="minorHAnsi" w:hAnsiTheme="minorHAnsi" w:cstheme="minorHAnsi"/>
                      <w:color w:val="FF0000"/>
                      <w:sz w:val="22"/>
                      <w:szCs w:val="22"/>
                    </w:rPr>
                    <w:t xml:space="preserve"> </w:t>
                  </w:r>
                  <w:r w:rsidRPr="00303818">
                    <w:rPr>
                      <w:rFonts w:asciiTheme="minorHAnsi" w:hAnsiTheme="minorHAnsi" w:cstheme="minorHAnsi"/>
                      <w:color w:val="1F497D" w:themeColor="text2"/>
                      <w:sz w:val="22"/>
                      <w:szCs w:val="22"/>
                    </w:rPr>
                    <w:t>for teachers of Japanese. These are almost always free for participants. We are happy to continue this and to introduce workshops for primary teachers of Japanese (both for specialist teachers and for non-specialists that would like to teach the basics.)</w:t>
                  </w:r>
                </w:p>
                <w:p w:rsidR="001F62D9" w:rsidRDefault="001F62D9" w:rsidP="001F62D9">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We run courses for non-native teachers to brush up their Japanese language skills. This includes </w:t>
                  </w:r>
                  <w:hyperlink r:id="rId17" w:anchor="refresh" w:history="1">
                    <w:r w:rsidRPr="00EA4A8B">
                      <w:rPr>
                        <w:rStyle w:val="a3"/>
                        <w:rFonts w:asciiTheme="minorHAnsi" w:hAnsiTheme="minorHAnsi" w:cstheme="minorHAnsi"/>
                        <w:sz w:val="22"/>
                        <w:szCs w:val="22"/>
                      </w:rPr>
                      <w:t>week-long refresher courses</w:t>
                    </w:r>
                  </w:hyperlink>
                  <w:r>
                    <w:rPr>
                      <w:rFonts w:asciiTheme="minorHAnsi" w:hAnsiTheme="minorHAnsi" w:cstheme="minorHAnsi"/>
                      <w:color w:val="1F497D" w:themeColor="text2"/>
                      <w:sz w:val="22"/>
                      <w:szCs w:val="22"/>
                    </w:rPr>
                    <w:t xml:space="preserve"> for intermediate and advanced level teachers, an </w:t>
                  </w:r>
                  <w:hyperlink r:id="rId18" w:anchor="basicOnlineCourse" w:history="1">
                    <w:r w:rsidRPr="00EA4A8B">
                      <w:rPr>
                        <w:rStyle w:val="a3"/>
                        <w:rFonts w:asciiTheme="minorHAnsi" w:hAnsiTheme="minorHAnsi" w:cstheme="minorHAnsi"/>
                        <w:sz w:val="22"/>
                        <w:szCs w:val="22"/>
                      </w:rPr>
                      <w:t>online course</w:t>
                    </w:r>
                  </w:hyperlink>
                  <w:r>
                    <w:rPr>
                      <w:rFonts w:asciiTheme="minorHAnsi" w:hAnsiTheme="minorHAnsi" w:cstheme="minorHAnsi"/>
                      <w:color w:val="1F497D" w:themeColor="text2"/>
                      <w:sz w:val="22"/>
                      <w:szCs w:val="22"/>
                    </w:rPr>
                    <w:t xml:space="preserve"> for teachers with basic Japanese as well as </w:t>
                  </w:r>
                  <w:hyperlink r:id="rId19" w:anchor="outsidejapan" w:history="1">
                    <w:r w:rsidRPr="00EA4A8B">
                      <w:rPr>
                        <w:rStyle w:val="a3"/>
                        <w:rFonts w:asciiTheme="minorHAnsi" w:hAnsiTheme="minorHAnsi" w:cstheme="minorHAnsi"/>
                        <w:sz w:val="22"/>
                        <w:szCs w:val="22"/>
                      </w:rPr>
                      <w:t>funding</w:t>
                    </w:r>
                  </w:hyperlink>
                  <w:r>
                    <w:rPr>
                      <w:rFonts w:asciiTheme="minorHAnsi" w:hAnsiTheme="minorHAnsi" w:cstheme="minorHAnsi"/>
                      <w:color w:val="1F497D" w:themeColor="text2"/>
                      <w:sz w:val="22"/>
                      <w:szCs w:val="22"/>
                    </w:rPr>
                    <w:t xml:space="preserve"> for teachers to go to study Japanese </w:t>
                  </w:r>
                  <w:r w:rsidRPr="00A702B1">
                    <w:rPr>
                      <w:rFonts w:asciiTheme="minorHAnsi" w:hAnsiTheme="minorHAnsi" w:cstheme="minorHAnsi"/>
                      <w:color w:val="1F497D" w:themeColor="text2"/>
                      <w:sz w:val="22"/>
                      <w:szCs w:val="22"/>
                    </w:rPr>
                    <w:t>and pedagogy</w:t>
                  </w:r>
                  <w:r>
                    <w:rPr>
                      <w:rFonts w:asciiTheme="minorHAnsi" w:hAnsiTheme="minorHAnsi" w:cstheme="minorHAnsi"/>
                      <w:color w:val="1F497D" w:themeColor="text2"/>
                      <w:sz w:val="22"/>
                      <w:szCs w:val="22"/>
                    </w:rPr>
                    <w:t xml:space="preserve"> </w:t>
                  </w:r>
                  <w:r w:rsidRPr="00A702B1">
                    <w:rPr>
                      <w:rFonts w:asciiTheme="minorHAnsi" w:hAnsiTheme="minorHAnsi" w:cstheme="minorHAnsi"/>
                      <w:color w:val="1F497D" w:themeColor="text2"/>
                      <w:sz w:val="22"/>
                      <w:szCs w:val="22"/>
                    </w:rPr>
                    <w:t xml:space="preserve">in </w:t>
                  </w:r>
                  <w:r>
                    <w:rPr>
                      <w:rFonts w:asciiTheme="minorHAnsi" w:hAnsiTheme="minorHAnsi" w:cstheme="minorHAnsi"/>
                      <w:color w:val="1F497D" w:themeColor="text2"/>
                      <w:sz w:val="22"/>
                      <w:szCs w:val="22"/>
                    </w:rPr>
                    <w:t xml:space="preserve">Japan. </w:t>
                  </w:r>
                </w:p>
                <w:p w:rsidR="001F62D9" w:rsidRPr="00303818" w:rsidRDefault="001F62D9" w:rsidP="001F62D9">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We have two in house Japanese language professionals who can run workshops/advise teachers about teaching methods, help create language resources, write schemes of work or Japanese syllabuses etc.  </w:t>
                  </w:r>
                </w:p>
                <w:p w:rsidR="001F62D9" w:rsidRPr="00303818" w:rsidRDefault="001F62D9" w:rsidP="001F62D9">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 xml:space="preserve">We </w:t>
                  </w:r>
                  <w:r>
                    <w:rPr>
                      <w:rFonts w:asciiTheme="minorHAnsi" w:hAnsiTheme="minorHAnsi" w:cstheme="minorHAnsi"/>
                      <w:color w:val="1F497D" w:themeColor="text2"/>
                      <w:sz w:val="22"/>
                      <w:szCs w:val="22"/>
                    </w:rPr>
                    <w:t xml:space="preserve">run the Japanese Language Local Project Support Programme that schools </w:t>
                  </w:r>
                  <w:r w:rsidRPr="00303818">
                    <w:rPr>
                      <w:rFonts w:asciiTheme="minorHAnsi" w:hAnsiTheme="minorHAnsi" w:cstheme="minorHAnsi"/>
                      <w:color w:val="1F497D" w:themeColor="text2"/>
                      <w:sz w:val="22"/>
                      <w:szCs w:val="22"/>
                    </w:rPr>
                    <w:t xml:space="preserve">can </w:t>
                  </w:r>
                  <w:r>
                    <w:rPr>
                      <w:rFonts w:asciiTheme="minorHAnsi" w:hAnsiTheme="minorHAnsi" w:cstheme="minorHAnsi"/>
                      <w:color w:val="1F497D" w:themeColor="text2"/>
                      <w:sz w:val="22"/>
                      <w:szCs w:val="22"/>
                    </w:rPr>
                    <w:t>apply to for</w:t>
                  </w:r>
                  <w:r w:rsidRPr="00314407">
                    <w:rPr>
                      <w:rFonts w:asciiTheme="minorHAnsi" w:hAnsiTheme="minorHAnsi" w:cstheme="minorHAnsi"/>
                      <w:color w:val="FF0000"/>
                      <w:sz w:val="22"/>
                      <w:szCs w:val="22"/>
                    </w:rPr>
                    <w:t xml:space="preserve"> </w:t>
                  </w:r>
                  <w:hyperlink r:id="rId20" w:history="1">
                    <w:r w:rsidRPr="00314407">
                      <w:rPr>
                        <w:rStyle w:val="a3"/>
                        <w:rFonts w:asciiTheme="minorHAnsi" w:hAnsiTheme="minorHAnsi" w:cstheme="minorHAnsi"/>
                        <w:sz w:val="22"/>
                        <w:szCs w:val="22"/>
                      </w:rPr>
                      <w:t>funding</w:t>
                    </w:r>
                  </w:hyperlink>
                  <w:r w:rsidRPr="00314407">
                    <w:rPr>
                      <w:rFonts w:asciiTheme="minorHAnsi" w:hAnsiTheme="minorHAnsi" w:cstheme="minorHAnsi"/>
                      <w:color w:val="FF0000"/>
                      <w:sz w:val="22"/>
                      <w:szCs w:val="22"/>
                    </w:rPr>
                    <w:t xml:space="preserve"> </w:t>
                  </w:r>
                  <w:r w:rsidRPr="00303818">
                    <w:rPr>
                      <w:rFonts w:asciiTheme="minorHAnsi" w:hAnsiTheme="minorHAnsi" w:cstheme="minorHAnsi"/>
                      <w:color w:val="1F497D" w:themeColor="text2"/>
                      <w:sz w:val="22"/>
                      <w:szCs w:val="22"/>
                    </w:rPr>
                    <w:t xml:space="preserve">(up to £3000) for schools that would like to add Japanese into their curriculum.  </w:t>
                  </w:r>
                </w:p>
                <w:p w:rsidR="001F62D9" w:rsidRDefault="001F62D9" w:rsidP="001F62D9">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 xml:space="preserve">We can provide professional, personal advice to schools and teachers looking to start </w:t>
                  </w:r>
                  <w:r w:rsidRPr="001B1E95">
                    <w:rPr>
                      <w:rFonts w:asciiTheme="minorHAnsi" w:hAnsiTheme="minorHAnsi" w:cstheme="minorHAnsi"/>
                      <w:color w:val="1F497D" w:themeColor="text2"/>
                      <w:sz w:val="22"/>
                      <w:szCs w:val="22"/>
                    </w:rPr>
                    <w:t>Japanese, and can even assist them in finding a specialist Japanese language teacher.</w:t>
                  </w:r>
                </w:p>
                <w:p w:rsidR="001F62D9" w:rsidRPr="001B1E95" w:rsidRDefault="001F62D9" w:rsidP="001F62D9">
                  <w:pPr>
                    <w:pStyle w:val="a8"/>
                    <w:numPr>
                      <w:ilvl w:val="0"/>
                      <w:numId w:val="7"/>
                    </w:numPr>
                    <w:rPr>
                      <w:rFonts w:asciiTheme="minorHAnsi" w:hAnsiTheme="minorHAnsi" w:cstheme="minorHAnsi"/>
                      <w:color w:val="1F497D" w:themeColor="text2"/>
                      <w:sz w:val="22"/>
                      <w:szCs w:val="22"/>
                    </w:rPr>
                  </w:pPr>
                  <w:r w:rsidRPr="001B1E95">
                    <w:rPr>
                      <w:rFonts w:asciiTheme="minorHAnsi" w:hAnsiTheme="minorHAnsi" w:cstheme="minorHAnsi"/>
                      <w:color w:val="1F497D" w:themeColor="text2"/>
                      <w:sz w:val="22"/>
                      <w:szCs w:val="22"/>
                    </w:rPr>
                    <w:t xml:space="preserve">We have a </w:t>
                  </w:r>
                  <w:hyperlink r:id="rId21" w:anchor="primary" w:history="1">
                    <w:r w:rsidRPr="001B1E95">
                      <w:rPr>
                        <w:rStyle w:val="a3"/>
                        <w:rFonts w:asciiTheme="minorHAnsi" w:hAnsiTheme="minorHAnsi" w:cstheme="minorHAnsi"/>
                        <w:sz w:val="22"/>
                        <w:szCs w:val="22"/>
                      </w:rPr>
                      <w:t>scheme of work for Japanese at KS2</w:t>
                    </w:r>
                  </w:hyperlink>
                  <w:r>
                    <w:rPr>
                      <w:rFonts w:asciiTheme="minorHAnsi" w:hAnsiTheme="minorHAnsi" w:cstheme="minorHAnsi"/>
                      <w:color w:val="1F497D" w:themeColor="text2"/>
                      <w:sz w:val="22"/>
                      <w:szCs w:val="22"/>
                    </w:rPr>
                    <w:t xml:space="preserve"> that is free to download.</w:t>
                  </w:r>
                </w:p>
                <w:p w:rsidR="001F62D9" w:rsidRPr="00303818" w:rsidRDefault="001F62D9" w:rsidP="001F62D9">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We have </w:t>
                  </w:r>
                  <w:r w:rsidRPr="009C2A95">
                    <w:rPr>
                      <w:rFonts w:asciiTheme="minorHAnsi" w:hAnsiTheme="minorHAnsi" w:cstheme="minorHAnsi"/>
                      <w:color w:val="1F497D" w:themeColor="text2"/>
                      <w:sz w:val="22"/>
                      <w:szCs w:val="22"/>
                    </w:rPr>
                    <w:t>10</w:t>
                  </w:r>
                  <w:r>
                    <w:rPr>
                      <w:rFonts w:asciiTheme="minorHAnsi" w:hAnsiTheme="minorHAnsi" w:cstheme="minorHAnsi"/>
                      <w:color w:val="1F497D" w:themeColor="text2"/>
                      <w:sz w:val="22"/>
                      <w:szCs w:val="22"/>
                    </w:rPr>
                    <w:t xml:space="preserve"> week long programme of teaching materials called</w:t>
                  </w:r>
                  <w:r w:rsidRPr="001B1E95">
                    <w:rPr>
                      <w:rFonts w:asciiTheme="minorHAnsi" w:hAnsiTheme="minorHAnsi" w:cstheme="minorHAnsi"/>
                      <w:color w:val="1F497D" w:themeColor="text2"/>
                      <w:sz w:val="22"/>
                      <w:szCs w:val="22"/>
                    </w:rPr>
                    <w:t xml:space="preserve"> </w:t>
                  </w:r>
                  <w:hyperlink r:id="rId22" w:history="1">
                    <w:r w:rsidRPr="001B1E95">
                      <w:rPr>
                        <w:rStyle w:val="a3"/>
                        <w:rFonts w:asciiTheme="minorHAnsi" w:hAnsiTheme="minorHAnsi" w:cstheme="minorHAnsi"/>
                        <w:sz w:val="22"/>
                        <w:szCs w:val="22"/>
                      </w:rPr>
                      <w:t>Ready Steady Nihongo</w:t>
                    </w:r>
                  </w:hyperlink>
                  <w:r>
                    <w:rPr>
                      <w:rStyle w:val="a3"/>
                      <w:rFonts w:asciiTheme="minorHAnsi" w:hAnsiTheme="minorHAnsi" w:cstheme="minorHAnsi"/>
                      <w:sz w:val="22"/>
                      <w:szCs w:val="22"/>
                    </w:rPr>
                    <w:t xml:space="preserve">, </w:t>
                  </w:r>
                  <w:r w:rsidRPr="00303818">
                    <w:rPr>
                      <w:rFonts w:asciiTheme="minorHAnsi" w:hAnsiTheme="minorHAnsi" w:cstheme="minorHAnsi"/>
                      <w:color w:val="1F497D" w:themeColor="text2"/>
                      <w:sz w:val="22"/>
                      <w:szCs w:val="22"/>
                    </w:rPr>
                    <w:t>designed for non-specialist teachers who would like to introduce the basics of Japanese.</w:t>
                  </w:r>
                  <w:r>
                    <w:rPr>
                      <w:rFonts w:asciiTheme="minorHAnsi" w:hAnsiTheme="minorHAnsi" w:cstheme="minorHAnsi"/>
                      <w:color w:val="1F497D" w:themeColor="text2"/>
                      <w:sz w:val="22"/>
                      <w:szCs w:val="22"/>
                    </w:rPr>
                    <w:t xml:space="preserve"> This is all online, free and includes all lesson plans, games, hand-outs etc.</w:t>
                  </w:r>
                </w:p>
                <w:p w:rsidR="001F62D9" w:rsidRPr="00303818" w:rsidRDefault="001F62D9" w:rsidP="001F62D9">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 xml:space="preserve">We run a </w:t>
                  </w:r>
                  <w:hyperlink r:id="rId23" w:history="1">
                    <w:r w:rsidRPr="003229AB">
                      <w:rPr>
                        <w:rStyle w:val="a3"/>
                        <w:rFonts w:asciiTheme="minorHAnsi" w:hAnsiTheme="minorHAnsi" w:cstheme="minorHAnsi"/>
                        <w:sz w:val="22"/>
                        <w:szCs w:val="22"/>
                      </w:rPr>
                      <w:t>web-based discussion group</w:t>
                    </w:r>
                  </w:hyperlink>
                  <w:r w:rsidRPr="00314407">
                    <w:rPr>
                      <w:rFonts w:asciiTheme="minorHAnsi" w:hAnsiTheme="minorHAnsi" w:cstheme="minorHAnsi"/>
                      <w:color w:val="FF0000"/>
                      <w:sz w:val="22"/>
                      <w:szCs w:val="22"/>
                    </w:rPr>
                    <w:t xml:space="preserve"> </w:t>
                  </w:r>
                  <w:r w:rsidRPr="00303818">
                    <w:rPr>
                      <w:rFonts w:asciiTheme="minorHAnsi" w:hAnsiTheme="minorHAnsi" w:cstheme="minorHAnsi"/>
                      <w:color w:val="1F497D" w:themeColor="text2"/>
                      <w:sz w:val="22"/>
                      <w:szCs w:val="22"/>
                    </w:rPr>
                    <w:t xml:space="preserve">for teachers of Japanese in the UK where they can swap ideas and ask each other </w:t>
                  </w:r>
                  <w:proofErr w:type="gramStart"/>
                  <w:r w:rsidRPr="00303818">
                    <w:rPr>
                      <w:rFonts w:asciiTheme="minorHAnsi" w:hAnsiTheme="minorHAnsi" w:cstheme="minorHAnsi"/>
                      <w:color w:val="1F497D" w:themeColor="text2"/>
                      <w:sz w:val="22"/>
                      <w:szCs w:val="22"/>
                    </w:rPr>
                    <w:t>questions</w:t>
                  </w:r>
                  <w:proofErr w:type="gramEnd"/>
                  <w:r w:rsidRPr="00303818">
                    <w:rPr>
                      <w:rFonts w:asciiTheme="minorHAnsi" w:hAnsiTheme="minorHAnsi" w:cstheme="minorHAnsi"/>
                      <w:color w:val="1F497D" w:themeColor="text2"/>
                      <w:sz w:val="22"/>
                      <w:szCs w:val="22"/>
                    </w:rPr>
                    <w:t xml:space="preserve"> (there are currently over 700 members signed up to this list.)</w:t>
                  </w:r>
                </w:p>
                <w:p w:rsidR="001F62D9" w:rsidRPr="00303818" w:rsidRDefault="001F62D9" w:rsidP="001F62D9">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 xml:space="preserve">We have a specialist </w:t>
                  </w:r>
                  <w:hyperlink r:id="rId24" w:history="1">
                    <w:r w:rsidRPr="003229AB">
                      <w:rPr>
                        <w:rStyle w:val="a3"/>
                        <w:rFonts w:asciiTheme="minorHAnsi" w:hAnsiTheme="minorHAnsi" w:cstheme="minorHAnsi"/>
                        <w:sz w:val="22"/>
                        <w:szCs w:val="22"/>
                      </w:rPr>
                      <w:t>Japanese language education library</w:t>
                    </w:r>
                  </w:hyperlink>
                  <w:r w:rsidRPr="00314407">
                    <w:rPr>
                      <w:rFonts w:asciiTheme="minorHAnsi" w:hAnsiTheme="minorHAnsi" w:cstheme="minorHAnsi"/>
                      <w:color w:val="FF0000"/>
                      <w:sz w:val="22"/>
                      <w:szCs w:val="22"/>
                    </w:rPr>
                    <w:t xml:space="preserve"> </w:t>
                  </w:r>
                  <w:r w:rsidRPr="00303818">
                    <w:rPr>
                      <w:rFonts w:asciiTheme="minorHAnsi" w:hAnsiTheme="minorHAnsi" w:cstheme="minorHAnsi"/>
                      <w:color w:val="1F497D" w:themeColor="text2"/>
                      <w:sz w:val="22"/>
                      <w:szCs w:val="22"/>
                    </w:rPr>
                    <w:t xml:space="preserve">including approximately 10,000 Japanese language resources that can be borrowed by teachers </w:t>
                  </w:r>
                  <w:r>
                    <w:rPr>
                      <w:rFonts w:asciiTheme="minorHAnsi" w:hAnsiTheme="minorHAnsi" w:cstheme="minorHAnsi"/>
                      <w:color w:val="1F497D" w:themeColor="text2"/>
                      <w:sz w:val="22"/>
                      <w:szCs w:val="22"/>
                    </w:rPr>
                    <w:t xml:space="preserve">of Japanese </w:t>
                  </w:r>
                  <w:r w:rsidRPr="00303818">
                    <w:rPr>
                      <w:rFonts w:asciiTheme="minorHAnsi" w:hAnsiTheme="minorHAnsi" w:cstheme="minorHAnsi"/>
                      <w:color w:val="1F497D" w:themeColor="text2"/>
                      <w:sz w:val="22"/>
                      <w:szCs w:val="22"/>
                    </w:rPr>
                    <w:t>from any UK Educational institution. We even have a postal loan service which means that teachers do not need to travel to London in order to benefit from our library.</w:t>
                  </w:r>
                </w:p>
                <w:p w:rsidR="001F62D9" w:rsidRPr="001B1E95" w:rsidRDefault="001F62D9" w:rsidP="001F62D9">
                  <w:pPr>
                    <w:pStyle w:val="a8"/>
                    <w:numPr>
                      <w:ilvl w:val="0"/>
                      <w:numId w:val="7"/>
                    </w:numPr>
                    <w:rPr>
                      <w:rFonts w:asciiTheme="minorHAnsi" w:hAnsiTheme="minorHAnsi" w:cstheme="minorHAnsi"/>
                      <w:color w:val="1F497D" w:themeColor="text2"/>
                      <w:sz w:val="22"/>
                      <w:szCs w:val="22"/>
                    </w:rPr>
                  </w:pPr>
                  <w:r w:rsidRPr="001B1E95">
                    <w:rPr>
                      <w:rFonts w:asciiTheme="minorHAnsi" w:hAnsiTheme="minorHAnsi" w:cstheme="minorHAnsi"/>
                      <w:color w:val="1F497D" w:themeColor="text2"/>
                      <w:sz w:val="22"/>
                      <w:szCs w:val="22"/>
                    </w:rPr>
                    <w:t xml:space="preserve">We run a </w:t>
                  </w:r>
                  <w:hyperlink r:id="rId25" w:history="1">
                    <w:r w:rsidRPr="003229AB">
                      <w:rPr>
                        <w:rStyle w:val="a3"/>
                        <w:rFonts w:asciiTheme="minorHAnsi" w:hAnsiTheme="minorHAnsi" w:cstheme="minorHAnsi"/>
                        <w:sz w:val="22"/>
                        <w:szCs w:val="22"/>
                      </w:rPr>
                      <w:t>volunteer programme</w:t>
                    </w:r>
                  </w:hyperlink>
                  <w:r w:rsidRPr="00314407">
                    <w:rPr>
                      <w:rFonts w:asciiTheme="minorHAnsi" w:hAnsiTheme="minorHAnsi" w:cstheme="minorHAnsi"/>
                      <w:color w:val="FF0000"/>
                      <w:sz w:val="22"/>
                      <w:szCs w:val="22"/>
                    </w:rPr>
                    <w:t xml:space="preserve"> </w:t>
                  </w:r>
                  <w:r w:rsidRPr="001B1E95">
                    <w:rPr>
                      <w:rFonts w:asciiTheme="minorHAnsi" w:hAnsiTheme="minorHAnsi" w:cstheme="minorHAnsi"/>
                      <w:color w:val="1F497D" w:themeColor="text2"/>
                      <w:sz w:val="22"/>
                      <w:szCs w:val="22"/>
                    </w:rPr>
                    <w:t>where we send Japanese speakers to schools to give free Japanese language taster sessions. This has been very popular with primary schools.</w:t>
                  </w:r>
                </w:p>
                <w:p w:rsidR="001F62D9" w:rsidRDefault="001F62D9" w:rsidP="001F62D9">
                  <w:pPr>
                    <w:pStyle w:val="a8"/>
                    <w:numPr>
                      <w:ilvl w:val="0"/>
                      <w:numId w:val="7"/>
                    </w:numPr>
                    <w:rPr>
                      <w:rFonts w:asciiTheme="minorHAnsi" w:hAnsiTheme="minorHAnsi" w:cstheme="minorHAnsi"/>
                      <w:color w:val="1F497D" w:themeColor="text2"/>
                      <w:sz w:val="22"/>
                      <w:szCs w:val="22"/>
                    </w:rPr>
                  </w:pPr>
                  <w:r w:rsidRPr="001B1E95">
                    <w:rPr>
                      <w:rFonts w:asciiTheme="minorHAnsi" w:hAnsiTheme="minorHAnsi" w:cstheme="minorHAnsi"/>
                      <w:color w:val="1F497D" w:themeColor="text2"/>
                      <w:sz w:val="22"/>
                      <w:szCs w:val="22"/>
                    </w:rPr>
                    <w:t>We also run other activities to encourage, support and inspire pupils that study Japanese. For example, in 2011/2012 we ran the</w:t>
                  </w:r>
                  <w:r w:rsidRPr="00314407">
                    <w:rPr>
                      <w:rFonts w:asciiTheme="minorHAnsi" w:hAnsiTheme="minorHAnsi" w:cstheme="minorHAnsi"/>
                      <w:color w:val="FF0000"/>
                      <w:sz w:val="22"/>
                      <w:szCs w:val="22"/>
                    </w:rPr>
                    <w:t xml:space="preserve"> </w:t>
                  </w:r>
                  <w:hyperlink r:id="rId26" w:history="1">
                    <w:r w:rsidRPr="00314407">
                      <w:rPr>
                        <w:rStyle w:val="a3"/>
                        <w:rFonts w:asciiTheme="minorHAnsi" w:hAnsiTheme="minorHAnsi" w:cstheme="minorHAnsi"/>
                        <w:sz w:val="22"/>
                        <w:szCs w:val="22"/>
                      </w:rPr>
                      <w:t>Japan Webpage Contest for Schools</w:t>
                    </w:r>
                  </w:hyperlink>
                  <w:r w:rsidRPr="001B1E95">
                    <w:rPr>
                      <w:rFonts w:asciiTheme="minorHAnsi" w:hAnsiTheme="minorHAnsi" w:cstheme="minorHAnsi"/>
                      <w:color w:val="1F497D" w:themeColor="text2"/>
                      <w:sz w:val="22"/>
                      <w:szCs w:val="22"/>
                    </w:rPr>
                    <w:t>. This was a great success and demonstrated how many primary schools already teach Japanese language and culture to their pupils. This kind of project is especially good for enhancing cross curricular activities.</w:t>
                  </w:r>
                </w:p>
                <w:p w:rsidR="001F62D9" w:rsidRPr="001B1E95" w:rsidRDefault="001F62D9" w:rsidP="001F62D9">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In addition to the support offered by the Japan Foundation, there are many other Japan related organisations that also run grant programmes and/or offer support to UK schools. These include </w:t>
                  </w:r>
                  <w:r>
                    <w:rPr>
                      <w:rFonts w:asciiTheme="minorHAnsi" w:hAnsiTheme="minorHAnsi" w:cstheme="minorHAnsi"/>
                      <w:color w:val="1F497D" w:themeColor="text2"/>
                      <w:sz w:val="22"/>
                      <w:szCs w:val="22"/>
                    </w:rPr>
                    <w:lastRenderedPageBreak/>
                    <w:t xml:space="preserve">the Daiwa </w:t>
                  </w:r>
                  <w:r w:rsidR="00A65539">
                    <w:rPr>
                      <w:rFonts w:asciiTheme="minorHAnsi" w:hAnsiTheme="minorHAnsi" w:cstheme="minorHAnsi"/>
                      <w:color w:val="1F497D" w:themeColor="text2"/>
                      <w:sz w:val="22"/>
                      <w:szCs w:val="22"/>
                    </w:rPr>
                    <w:t xml:space="preserve">Anglo Japanese </w:t>
                  </w:r>
                  <w:r>
                    <w:rPr>
                      <w:rFonts w:asciiTheme="minorHAnsi" w:hAnsiTheme="minorHAnsi" w:cstheme="minorHAnsi"/>
                      <w:color w:val="1F497D" w:themeColor="text2"/>
                      <w:sz w:val="22"/>
                      <w:szCs w:val="22"/>
                    </w:rPr>
                    <w:t xml:space="preserve">Foundation, the Embassy of Japan, the Great Britain </w:t>
                  </w:r>
                  <w:proofErr w:type="spellStart"/>
                  <w:r>
                    <w:rPr>
                      <w:rFonts w:asciiTheme="minorHAnsi" w:hAnsiTheme="minorHAnsi" w:cstheme="minorHAnsi"/>
                      <w:color w:val="1F497D" w:themeColor="text2"/>
                      <w:sz w:val="22"/>
                      <w:szCs w:val="22"/>
                    </w:rPr>
                    <w:t>Sasakawa</w:t>
                  </w:r>
                  <w:proofErr w:type="spellEnd"/>
                  <w:r>
                    <w:rPr>
                      <w:rFonts w:asciiTheme="minorHAnsi" w:hAnsiTheme="minorHAnsi" w:cstheme="minorHAnsi"/>
                      <w:color w:val="1F497D" w:themeColor="text2"/>
                      <w:sz w:val="22"/>
                      <w:szCs w:val="22"/>
                    </w:rPr>
                    <w:t xml:space="preserve"> Foundation and the Japan Society. All of this means that Japanese is a sustainable and well-supported choice for a primary language.</w:t>
                  </w:r>
                </w:p>
                <w:p w:rsidR="00A65539" w:rsidRDefault="00A65539" w:rsidP="00A152E7">
                  <w:pPr>
                    <w:rPr>
                      <w:rFonts w:asciiTheme="minorHAnsi" w:hAnsiTheme="minorHAnsi" w:cstheme="minorHAnsi"/>
                      <w:color w:val="1F497D" w:themeColor="text2"/>
                      <w:sz w:val="22"/>
                      <w:szCs w:val="22"/>
                    </w:rPr>
                  </w:pPr>
                </w:p>
                <w:p w:rsidR="00A65539" w:rsidRDefault="00A152E7" w:rsidP="00A65539">
                  <w:pPr>
                    <w:pStyle w:val="a8"/>
                    <w:numPr>
                      <w:ilvl w:val="0"/>
                      <w:numId w:val="9"/>
                    </w:numPr>
                    <w:rPr>
                      <w:rFonts w:ascii="Calibri" w:hAnsi="Calibri" w:cs="Calibri"/>
                      <w:color w:val="1F497D"/>
                      <w:sz w:val="22"/>
                      <w:szCs w:val="22"/>
                    </w:rPr>
                  </w:pPr>
                  <w:r w:rsidRPr="00A65539">
                    <w:rPr>
                      <w:rFonts w:ascii="Calibri" w:hAnsi="Calibri" w:cs="Calibri"/>
                      <w:color w:val="1F497D"/>
                      <w:sz w:val="22"/>
                      <w:szCs w:val="22"/>
                    </w:rPr>
                    <w:t xml:space="preserve">Japan is the world’s third largest economy and a very useful business language. </w:t>
                  </w:r>
                </w:p>
                <w:p w:rsidR="00A65539" w:rsidRPr="00A65539" w:rsidRDefault="00A65539" w:rsidP="00A65539">
                  <w:pPr>
                    <w:pStyle w:val="a8"/>
                    <w:rPr>
                      <w:rFonts w:ascii="Calibri" w:hAnsi="Calibri" w:cs="Calibri"/>
                      <w:color w:val="1F497D"/>
                      <w:sz w:val="22"/>
                      <w:szCs w:val="22"/>
                    </w:rPr>
                  </w:pPr>
                  <w:r>
                    <w:rPr>
                      <w:rFonts w:ascii="Calibri" w:hAnsi="Calibri" w:cs="Calibri"/>
                      <w:color w:val="1F497D"/>
                      <w:sz w:val="22"/>
                      <w:szCs w:val="22"/>
                    </w:rPr>
                    <w:t>A recent art</w:t>
                  </w:r>
                  <w:r w:rsidR="007E51E0">
                    <w:rPr>
                      <w:rFonts w:ascii="Calibri" w:hAnsi="Calibri" w:cs="Calibri"/>
                      <w:color w:val="1F497D"/>
                      <w:sz w:val="22"/>
                      <w:szCs w:val="22"/>
                    </w:rPr>
                    <w:t>icle by Bloomberg rated Japan</w:t>
                  </w:r>
                  <w:r>
                    <w:rPr>
                      <w:rFonts w:ascii="Calibri" w:hAnsi="Calibri" w:cs="Calibri"/>
                      <w:color w:val="1F497D"/>
                      <w:sz w:val="22"/>
                      <w:szCs w:val="22"/>
                    </w:rPr>
                    <w:t xml:space="preserve"> as the third best country for business in 2013. Bloomberg analysed data</w:t>
                  </w:r>
                  <w:r w:rsidR="00766C15">
                    <w:rPr>
                      <w:rFonts w:ascii="Calibri" w:hAnsi="Calibri" w:cs="Calibri"/>
                      <w:color w:val="1F497D"/>
                      <w:sz w:val="22"/>
                      <w:szCs w:val="22"/>
                    </w:rPr>
                    <w:t xml:space="preserve"> from 11 data sources and ranked 161 nations on six broad criteria. Although there is a large push from the current government to push Mandarin, China dropped to 24</w:t>
                  </w:r>
                  <w:r w:rsidR="00766C15" w:rsidRPr="00766C15">
                    <w:rPr>
                      <w:rFonts w:ascii="Calibri" w:hAnsi="Calibri" w:cs="Calibri"/>
                      <w:color w:val="1F497D"/>
                      <w:sz w:val="22"/>
                      <w:szCs w:val="22"/>
                      <w:vertAlign w:val="superscript"/>
                    </w:rPr>
                    <w:t>th</w:t>
                  </w:r>
                  <w:r w:rsidR="00766C15">
                    <w:rPr>
                      <w:rFonts w:ascii="Calibri" w:hAnsi="Calibri" w:cs="Calibri"/>
                      <w:color w:val="1F497D"/>
                      <w:sz w:val="22"/>
                      <w:szCs w:val="22"/>
                    </w:rPr>
                    <w:t xml:space="preserve"> place in this ranking. </w:t>
                  </w:r>
                </w:p>
                <w:p w:rsidR="00A152E7" w:rsidRPr="00A65539" w:rsidRDefault="00A65539" w:rsidP="00A65539">
                  <w:pPr>
                    <w:pStyle w:val="a8"/>
                    <w:rPr>
                      <w:rFonts w:ascii="Calibri" w:hAnsi="Calibri" w:cs="Calibri"/>
                      <w:i/>
                      <w:color w:val="1F497D"/>
                      <w:sz w:val="22"/>
                      <w:szCs w:val="22"/>
                    </w:rPr>
                  </w:pPr>
                  <w:r>
                    <w:rPr>
                      <w:rFonts w:ascii="Calibri" w:hAnsi="Calibri" w:cs="Calibri"/>
                      <w:color w:val="1F497D"/>
                      <w:sz w:val="22"/>
                      <w:szCs w:val="22"/>
                    </w:rPr>
                    <w:t>A</w:t>
                  </w:r>
                  <w:r w:rsidR="00766C15">
                    <w:rPr>
                      <w:rFonts w:ascii="Calibri" w:hAnsi="Calibri" w:cs="Calibri"/>
                      <w:color w:val="1F497D"/>
                      <w:sz w:val="22"/>
                      <w:szCs w:val="22"/>
                    </w:rPr>
                    <w:t>lso a</w:t>
                  </w:r>
                  <w:r w:rsidR="00A152E7" w:rsidRPr="00A65539">
                    <w:rPr>
                      <w:rFonts w:ascii="Calibri" w:hAnsi="Calibri" w:cs="Calibri"/>
                      <w:color w:val="1F497D"/>
                      <w:sz w:val="22"/>
                      <w:szCs w:val="22"/>
                    </w:rPr>
                    <w:t xml:space="preserve"> recent CBI Education and Skills survey (2012) rated Japanese as joint eighth (with Russian) as a foreign language that is rated as useful to organisations. </w:t>
                  </w:r>
                  <w:hyperlink r:id="rId27" w:history="1">
                    <w:r w:rsidR="00A152E7" w:rsidRPr="00A65539">
                      <w:rPr>
                        <w:rStyle w:val="a3"/>
                        <w:rFonts w:ascii="Calibri" w:hAnsi="Calibri" w:cs="Calibri"/>
                        <w:sz w:val="22"/>
                        <w:szCs w:val="22"/>
                      </w:rPr>
                      <w:t>A recent article in the Telegraph</w:t>
                    </w:r>
                  </w:hyperlink>
                  <w:r w:rsidR="00A152E7" w:rsidRPr="00A65539">
                    <w:rPr>
                      <w:rFonts w:ascii="Calibri" w:hAnsi="Calibri" w:cs="Calibri"/>
                      <w:color w:val="FF0000"/>
                      <w:sz w:val="22"/>
                      <w:szCs w:val="22"/>
                    </w:rPr>
                    <w:t xml:space="preserve"> </w:t>
                  </w:r>
                  <w:r w:rsidR="00A152E7" w:rsidRPr="00A65539">
                    <w:rPr>
                      <w:rFonts w:ascii="Calibri" w:hAnsi="Calibri" w:cs="Calibri"/>
                      <w:color w:val="1F497D"/>
                      <w:sz w:val="22"/>
                      <w:szCs w:val="22"/>
                    </w:rPr>
                    <w:t>also stated that “</w:t>
                  </w:r>
                  <w:r w:rsidR="00A152E7" w:rsidRPr="00A65539">
                    <w:rPr>
                      <w:rFonts w:ascii="Calibri" w:hAnsi="Calibri" w:cs="Calibri"/>
                      <w:i/>
                      <w:color w:val="1F497D"/>
                      <w:sz w:val="22"/>
                      <w:szCs w:val="22"/>
                    </w:rPr>
                    <w:t xml:space="preserve">Japanese was ranked as one of the top 10 foreign languages to study in a recent survey of UK employers' preferences. Those </w:t>
                  </w:r>
                  <w:proofErr w:type="gramStart"/>
                  <w:r w:rsidR="00A152E7" w:rsidRPr="00A65539">
                    <w:rPr>
                      <w:rFonts w:ascii="Calibri" w:hAnsi="Calibri" w:cs="Calibri"/>
                      <w:i/>
                      <w:color w:val="1F497D"/>
                      <w:sz w:val="22"/>
                      <w:szCs w:val="22"/>
                    </w:rPr>
                    <w:t>students</w:t>
                  </w:r>
                  <w:proofErr w:type="gramEnd"/>
                  <w:r w:rsidR="00A152E7" w:rsidRPr="00A65539">
                    <w:rPr>
                      <w:rFonts w:ascii="Calibri" w:hAnsi="Calibri" w:cs="Calibri"/>
                      <w:i/>
                      <w:color w:val="1F497D"/>
                      <w:sz w:val="22"/>
                      <w:szCs w:val="22"/>
                    </w:rPr>
                    <w:t xml:space="preserve"> who enrol in degree courses studying the language, as well as Japanese culture and literature, also perform extremely well on lifetime salary, averaging £36,437 from graduation through to the age of 65. Perhaps surprisingly, this puts Japanese studies well ahead of subjects not on this list such as Law, which ranks 37th among degrees by lifetime salary – only 46 per cent of law grads will go on to become highly paid lawyers.” </w:t>
                  </w:r>
                </w:p>
                <w:p w:rsidR="00A152E7" w:rsidRDefault="00A152E7" w:rsidP="00A152E7">
                  <w:pPr>
                    <w:rPr>
                      <w:rFonts w:ascii="Calibri" w:hAnsi="Calibri" w:cs="Calibri"/>
                      <w:i/>
                      <w:color w:val="1F497D"/>
                      <w:sz w:val="22"/>
                      <w:szCs w:val="22"/>
                    </w:rPr>
                  </w:pPr>
                </w:p>
                <w:p w:rsidR="00A152E7" w:rsidRPr="007226DF" w:rsidRDefault="00766C15" w:rsidP="00A152E7">
                  <w:pPr>
                    <w:rPr>
                      <w:rFonts w:ascii="Calibri" w:hAnsi="Calibri" w:cs="Calibri"/>
                      <w:color w:val="1F497D"/>
                      <w:sz w:val="22"/>
                      <w:szCs w:val="22"/>
                    </w:rPr>
                  </w:pPr>
                  <w:r>
                    <w:rPr>
                      <w:rFonts w:ascii="Calibri" w:hAnsi="Calibri" w:cs="Calibri"/>
                      <w:color w:val="1F497D"/>
                      <w:sz w:val="22"/>
                      <w:szCs w:val="22"/>
                    </w:rPr>
                    <w:t>In recent years Japan has worked hard to internationalize itself. Japanese universities and companies have actively sought to recruit foreigners, especially native English speakers. There are currently many Japanese companies that employ UK graduates</w:t>
                  </w:r>
                  <w:r w:rsidR="00F21A10">
                    <w:rPr>
                      <w:rFonts w:ascii="Calibri" w:hAnsi="Calibri" w:cs="Calibri"/>
                      <w:color w:val="1F497D"/>
                      <w:sz w:val="22"/>
                      <w:szCs w:val="22"/>
                    </w:rPr>
                    <w:t>, both in the UK, and abroad</w:t>
                  </w:r>
                  <w:r>
                    <w:rPr>
                      <w:rFonts w:ascii="Calibri" w:hAnsi="Calibri" w:cs="Calibri"/>
                      <w:color w:val="1F497D"/>
                      <w:sz w:val="22"/>
                      <w:szCs w:val="22"/>
                    </w:rPr>
                    <w:t xml:space="preserve">.  </w:t>
                  </w:r>
                  <w:r w:rsidR="00A152E7">
                    <w:rPr>
                      <w:rFonts w:ascii="Calibri" w:hAnsi="Calibri" w:cs="Calibri"/>
                      <w:color w:val="1F497D"/>
                      <w:sz w:val="22"/>
                      <w:szCs w:val="22"/>
                    </w:rPr>
                    <w:t xml:space="preserve">According to the Japan Foundation survey on Language Education in 2009, over 3 million </w:t>
                  </w:r>
                  <w:r w:rsidR="00A152E7">
                    <w:rPr>
                      <w:rFonts w:ascii="Calibri" w:hAnsi="Calibri" w:cs="Calibri"/>
                      <w:color w:val="1F497D"/>
                      <w:sz w:val="22"/>
                      <w:szCs w:val="22"/>
                      <w:lang w:eastAsia="ja-JP"/>
                    </w:rPr>
                    <w:t>people</w:t>
                  </w:r>
                  <w:r w:rsidR="00A152E7">
                    <w:rPr>
                      <w:rFonts w:ascii="Calibri" w:hAnsi="Calibri" w:cs="Calibri"/>
                      <w:color w:val="1F497D"/>
                      <w:sz w:val="22"/>
                      <w:szCs w:val="22"/>
                    </w:rPr>
                    <w:t xml:space="preserve"> are currently leaning Japanese in East and South East Asia. This means Japanese language learners in the UK will have a language in common with millions of people and business is the East. </w:t>
                  </w:r>
                  <w:r w:rsidR="00F21A10">
                    <w:rPr>
                      <w:rFonts w:ascii="Calibri" w:hAnsi="Calibri" w:cs="Calibri"/>
                      <w:color w:val="1F497D"/>
                      <w:sz w:val="22"/>
                      <w:szCs w:val="22"/>
                    </w:rPr>
                    <w:t xml:space="preserve">Japanese language ability increases pupils employability in the UK, as well as in Asia, and we are worried that the restrictive </w:t>
                  </w:r>
                  <w:r w:rsidR="00485469">
                    <w:rPr>
                      <w:rFonts w:ascii="Calibri" w:hAnsi="Calibri" w:cs="Calibri"/>
                      <w:color w:val="1F497D"/>
                      <w:sz w:val="22"/>
                      <w:szCs w:val="22"/>
                    </w:rPr>
                    <w:t>list of languages at Key Stage 2</w:t>
                  </w:r>
                  <w:r w:rsidR="00F21A10">
                    <w:rPr>
                      <w:rFonts w:ascii="Calibri" w:hAnsi="Calibri" w:cs="Calibri"/>
                      <w:color w:val="1F497D"/>
                      <w:sz w:val="22"/>
                      <w:szCs w:val="22"/>
                    </w:rPr>
                    <w:t xml:space="preserve"> might have a detrimental effect on pupils employability in the future. </w:t>
                  </w:r>
                </w:p>
                <w:p w:rsidR="00A152E7" w:rsidRPr="0030189B" w:rsidRDefault="00A152E7" w:rsidP="00A152E7">
                  <w:pPr>
                    <w:rPr>
                      <w:rFonts w:ascii="Calibri" w:hAnsi="Calibri" w:cs="Calibri"/>
                      <w:color w:val="1F497D"/>
                      <w:sz w:val="22"/>
                      <w:szCs w:val="22"/>
                    </w:rPr>
                  </w:pPr>
                </w:p>
                <w:p w:rsidR="00A152E7" w:rsidRDefault="00A152E7" w:rsidP="00A152E7">
                  <w:pPr>
                    <w:rPr>
                      <w:rFonts w:ascii="Calibri" w:hAnsi="Calibri" w:cs="Calibri"/>
                      <w:color w:val="1F497D"/>
                      <w:sz w:val="22"/>
                      <w:szCs w:val="22"/>
                    </w:rPr>
                  </w:pPr>
                  <w:r>
                    <w:rPr>
                      <w:rFonts w:ascii="Calibri" w:hAnsi="Calibri" w:cs="Calibri"/>
                      <w:color w:val="1F497D"/>
                      <w:sz w:val="22"/>
                      <w:szCs w:val="22"/>
                    </w:rPr>
                    <w:t>5</w:t>
                  </w:r>
                  <w:r w:rsidRPr="0030189B">
                    <w:rPr>
                      <w:rFonts w:ascii="Calibri" w:hAnsi="Calibri" w:cs="Calibri"/>
                      <w:color w:val="1F497D"/>
                      <w:sz w:val="22"/>
                      <w:szCs w:val="22"/>
                    </w:rPr>
                    <w:t xml:space="preserve">. There is a large base of Japanese-speaking graduates able to teach the language within the UK: The government-run Japan Exchange and Teaching (JET) Programme has continued to employ UK graduates to go to Japan and teach in Japanese schools for 1-5 years since 1987. After 25 years there are now over 11,000 JET alumni in the UK, including many who became teachers. </w:t>
                  </w:r>
                </w:p>
                <w:p w:rsidR="00A152E7" w:rsidRDefault="00A152E7" w:rsidP="00A152E7">
                  <w:pPr>
                    <w:rPr>
                      <w:rFonts w:ascii="Calibri" w:hAnsi="Calibri" w:cs="Calibri"/>
                      <w:color w:val="1F497D"/>
                      <w:sz w:val="22"/>
                      <w:szCs w:val="22"/>
                    </w:rPr>
                  </w:pPr>
                </w:p>
                <w:p w:rsidR="00A152E7" w:rsidRDefault="00A152E7" w:rsidP="00A152E7">
                  <w:pPr>
                    <w:rPr>
                      <w:rFonts w:ascii="Calibri" w:hAnsi="Calibri" w:cs="Calibri"/>
                      <w:color w:val="1F497D"/>
                      <w:sz w:val="22"/>
                      <w:szCs w:val="22"/>
                      <w:lang w:val="en-US"/>
                    </w:rPr>
                  </w:pPr>
                  <w:r w:rsidRPr="00794835">
                    <w:rPr>
                      <w:rFonts w:ascii="Calibri" w:hAnsi="Calibri" w:cs="Calibri"/>
                      <w:color w:val="1F497D"/>
                      <w:sz w:val="22"/>
                      <w:szCs w:val="22"/>
                    </w:rPr>
                    <w:t xml:space="preserve">There is also a large population of Japanese nationals living in the UK with over 63,000 people. </w:t>
                  </w:r>
                  <w:r w:rsidRPr="00794835">
                    <w:rPr>
                      <w:rFonts w:ascii="Calibri" w:hAnsi="Calibri" w:cs="Calibri"/>
                      <w:color w:val="1F497D"/>
                      <w:sz w:val="22"/>
                      <w:szCs w:val="22"/>
                      <w:lang w:val="en-US"/>
                    </w:rPr>
                    <w:t xml:space="preserve">There are several institutions in London that run </w:t>
                  </w:r>
                  <w:r>
                    <w:rPr>
                      <w:rFonts w:ascii="Calibri" w:hAnsi="Calibri" w:cs="Calibri"/>
                      <w:color w:val="1F497D"/>
                      <w:sz w:val="22"/>
                      <w:szCs w:val="22"/>
                      <w:lang w:val="en-US"/>
                    </w:rPr>
                    <w:t xml:space="preserve">Japanese language </w:t>
                  </w:r>
                  <w:r w:rsidRPr="00794835">
                    <w:rPr>
                      <w:rFonts w:ascii="Calibri" w:hAnsi="Calibri" w:cs="Calibri"/>
                      <w:color w:val="1F497D"/>
                      <w:sz w:val="22"/>
                      <w:szCs w:val="22"/>
                      <w:lang w:val="en-US"/>
                    </w:rPr>
                    <w:t xml:space="preserve">teacher training </w:t>
                  </w:r>
                  <w:proofErr w:type="spellStart"/>
                  <w:r w:rsidRPr="00794835">
                    <w:rPr>
                      <w:rFonts w:ascii="Calibri" w:hAnsi="Calibri" w:cs="Calibri"/>
                      <w:color w:val="1F497D"/>
                      <w:sz w:val="22"/>
                      <w:szCs w:val="22"/>
                      <w:lang w:val="en-US"/>
                    </w:rPr>
                    <w:t>programmes</w:t>
                  </w:r>
                  <w:proofErr w:type="spellEnd"/>
                  <w:r w:rsidRPr="00794835">
                    <w:rPr>
                      <w:rFonts w:ascii="Calibri" w:hAnsi="Calibri" w:cs="Calibri"/>
                      <w:color w:val="1F497D"/>
                      <w:sz w:val="22"/>
                      <w:szCs w:val="22"/>
                      <w:lang w:val="en-US"/>
                    </w:rPr>
                    <w:t xml:space="preserve"> in the UK specifically for Japanese nationals. </w:t>
                  </w:r>
                </w:p>
                <w:p w:rsidR="00F21A10" w:rsidRDefault="00F21A10" w:rsidP="00A152E7">
                  <w:pPr>
                    <w:rPr>
                      <w:rFonts w:ascii="Calibri" w:hAnsi="Calibri" w:cs="Calibri"/>
                      <w:color w:val="1F497D"/>
                      <w:sz w:val="22"/>
                      <w:szCs w:val="22"/>
                      <w:lang w:val="en-US"/>
                    </w:rPr>
                  </w:pPr>
                </w:p>
                <w:p w:rsidR="00F21A10" w:rsidRPr="00F21A10" w:rsidRDefault="00F21A10" w:rsidP="00A152E7">
                  <w:pPr>
                    <w:rPr>
                      <w:rFonts w:asciiTheme="minorHAnsi" w:hAnsiTheme="minorHAnsi" w:cstheme="minorHAnsi"/>
                      <w:color w:val="1F497D" w:themeColor="text2"/>
                      <w:sz w:val="22"/>
                      <w:szCs w:val="22"/>
                    </w:rPr>
                  </w:pPr>
                  <w:r w:rsidRPr="00F21A10">
                    <w:rPr>
                      <w:rFonts w:asciiTheme="minorHAnsi" w:hAnsiTheme="minorHAnsi" w:cstheme="minorHAnsi"/>
                      <w:color w:val="1F497D" w:themeColor="text2"/>
                      <w:sz w:val="22"/>
                      <w:szCs w:val="22"/>
                    </w:rPr>
                    <w:t>In addition, many regions in the UK in which Japanese companies are located have strong links with Japan.  In these regions, pupils, their families and teachers have a strong interest in Japan, and knowledge of Japanese could have substantial vocational value for young people there. This is best exemplified by a comment from one of the Japanese language teachers from a city with a major Japanese automobile factory, saying: “We have had huge successes in the teaching of Japanese, with many of our students continuing their study of Japanese at university or being successful in securing a job because of their knowledge of Japanese….the impact on their global understanding and on widening horizons has been huge.” We hope this could happen more in other areas of England.</w:t>
                  </w:r>
                </w:p>
                <w:p w:rsidR="00A152E7" w:rsidRPr="00A152E7" w:rsidRDefault="00A152E7" w:rsidP="00A152E7">
                  <w:pPr>
                    <w:rPr>
                      <w:rFonts w:asciiTheme="minorHAnsi" w:hAnsiTheme="minorHAnsi" w:cstheme="minorHAnsi"/>
                      <w:color w:val="1F497D" w:themeColor="text2"/>
                      <w:sz w:val="22"/>
                      <w:szCs w:val="22"/>
                      <w:lang w:val="en-US"/>
                    </w:rPr>
                  </w:pPr>
                </w:p>
                <w:p w:rsidR="001F62D9" w:rsidRPr="00303818" w:rsidRDefault="00A152E7" w:rsidP="001F62D9">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6</w:t>
                  </w:r>
                  <w:r w:rsidR="001F62D9">
                    <w:rPr>
                      <w:rFonts w:asciiTheme="minorHAnsi" w:hAnsiTheme="minorHAnsi" w:cstheme="minorHAnsi"/>
                      <w:color w:val="1F497D" w:themeColor="text2"/>
                      <w:sz w:val="22"/>
                      <w:szCs w:val="22"/>
                    </w:rPr>
                    <w:t xml:space="preserve">. </w:t>
                  </w:r>
                  <w:r w:rsidR="001F62D9" w:rsidRPr="001523BD">
                    <w:rPr>
                      <w:rFonts w:asciiTheme="minorHAnsi" w:hAnsiTheme="minorHAnsi" w:cstheme="minorHAnsi"/>
                      <w:color w:val="1F497D" w:themeColor="text2"/>
                      <w:sz w:val="22"/>
                      <w:szCs w:val="22"/>
                    </w:rPr>
                    <w:t xml:space="preserve">As well as language learning, the study of Japanese offers a great insight into culture (including </w:t>
                  </w:r>
                  <w:r w:rsidR="001F62D9" w:rsidRPr="001523BD">
                    <w:rPr>
                      <w:rFonts w:asciiTheme="minorHAnsi" w:hAnsiTheme="minorHAnsi" w:cstheme="minorHAnsi"/>
                      <w:color w:val="1F497D" w:themeColor="text2"/>
                      <w:sz w:val="22"/>
                      <w:szCs w:val="22"/>
                    </w:rPr>
                    <w:lastRenderedPageBreak/>
                    <w:t>modern popular culture) that inspires children and helps provide enthusiasm for language learning.</w:t>
                  </w:r>
                  <w:r w:rsidR="001F62D9">
                    <w:rPr>
                      <w:rFonts w:asciiTheme="minorHAnsi" w:hAnsiTheme="minorHAnsi" w:cstheme="minorHAnsi"/>
                      <w:color w:val="1F497D" w:themeColor="text2"/>
                      <w:sz w:val="22"/>
                      <w:szCs w:val="22"/>
                    </w:rPr>
                    <w:t xml:space="preserve"> Japanese manga, anime, characters and games are with children popular throughout the world and we have noticed this makes English children very enthusiastic when they start learning the language. This strong cultural dimension to language learning makes Japanese particularly interesting for many children. </w:t>
                  </w:r>
                  <w:r w:rsidR="00F21A10">
                    <w:rPr>
                      <w:rFonts w:asciiTheme="minorHAnsi" w:hAnsiTheme="minorHAnsi" w:cstheme="minorHAnsi"/>
                      <w:color w:val="1F497D" w:themeColor="text2"/>
                      <w:sz w:val="22"/>
                      <w:szCs w:val="22"/>
                    </w:rPr>
                    <w:t>Anime</w:t>
                  </w:r>
                  <w:r w:rsidR="00485469">
                    <w:rPr>
                      <w:rFonts w:asciiTheme="minorHAnsi" w:hAnsiTheme="minorHAnsi" w:cstheme="minorHAnsi"/>
                      <w:color w:val="1F497D" w:themeColor="text2"/>
                      <w:sz w:val="22"/>
                      <w:szCs w:val="22"/>
                    </w:rPr>
                    <w:t xml:space="preserve">, </w:t>
                  </w:r>
                  <w:r w:rsidR="00F21A10">
                    <w:rPr>
                      <w:rFonts w:asciiTheme="minorHAnsi" w:hAnsiTheme="minorHAnsi" w:cstheme="minorHAnsi"/>
                      <w:color w:val="1F497D" w:themeColor="text2"/>
                      <w:sz w:val="22"/>
                      <w:szCs w:val="22"/>
                    </w:rPr>
                    <w:t xml:space="preserve">manga </w:t>
                  </w:r>
                  <w:r w:rsidR="00485469">
                    <w:rPr>
                      <w:rFonts w:asciiTheme="minorHAnsi" w:hAnsiTheme="minorHAnsi" w:cstheme="minorHAnsi"/>
                      <w:color w:val="1F497D" w:themeColor="text2"/>
                      <w:sz w:val="22"/>
                      <w:szCs w:val="22"/>
                    </w:rPr>
                    <w:t>and video games are also major Japanese industries</w:t>
                  </w:r>
                  <w:r w:rsidR="00F21A10">
                    <w:rPr>
                      <w:rFonts w:asciiTheme="minorHAnsi" w:hAnsiTheme="minorHAnsi" w:cstheme="minorHAnsi"/>
                      <w:color w:val="1F497D" w:themeColor="text2"/>
                      <w:sz w:val="22"/>
                      <w:szCs w:val="22"/>
                    </w:rPr>
                    <w:t xml:space="preserve"> that the Japanese </w:t>
                  </w:r>
                  <w:r w:rsidR="00485469">
                    <w:rPr>
                      <w:rFonts w:asciiTheme="minorHAnsi" w:hAnsiTheme="minorHAnsi" w:cstheme="minorHAnsi"/>
                      <w:color w:val="1F497D" w:themeColor="text2"/>
                      <w:sz w:val="22"/>
                      <w:szCs w:val="22"/>
                    </w:rPr>
                    <w:t>government</w:t>
                  </w:r>
                  <w:r w:rsidR="00F21A10">
                    <w:rPr>
                      <w:rFonts w:asciiTheme="minorHAnsi" w:hAnsiTheme="minorHAnsi" w:cstheme="minorHAnsi"/>
                      <w:color w:val="1F497D" w:themeColor="text2"/>
                      <w:sz w:val="22"/>
                      <w:szCs w:val="22"/>
                    </w:rPr>
                    <w:t xml:space="preserve"> endeavours to further popularise abroad. For this reason, the demand for </w:t>
                  </w:r>
                  <w:r w:rsidR="00485469">
                    <w:rPr>
                      <w:rFonts w:asciiTheme="minorHAnsi" w:hAnsiTheme="minorHAnsi" w:cstheme="minorHAnsi"/>
                      <w:color w:val="1F497D" w:themeColor="text2"/>
                      <w:sz w:val="22"/>
                      <w:szCs w:val="22"/>
                    </w:rPr>
                    <w:t xml:space="preserve">workers who speak </w:t>
                  </w:r>
                  <w:r w:rsidR="00F21A10">
                    <w:rPr>
                      <w:rFonts w:asciiTheme="minorHAnsi" w:hAnsiTheme="minorHAnsi" w:cstheme="minorHAnsi"/>
                      <w:color w:val="1F497D" w:themeColor="text2"/>
                      <w:sz w:val="22"/>
                      <w:szCs w:val="22"/>
                    </w:rPr>
                    <w:t>Japanese</w:t>
                  </w:r>
                  <w:r w:rsidR="00485469">
                    <w:rPr>
                      <w:rFonts w:asciiTheme="minorHAnsi" w:hAnsiTheme="minorHAnsi" w:cstheme="minorHAnsi"/>
                      <w:color w:val="1F497D" w:themeColor="text2"/>
                      <w:sz w:val="22"/>
                      <w:szCs w:val="22"/>
                    </w:rPr>
                    <w:t>, including Japanese</w:t>
                  </w:r>
                  <w:r w:rsidR="00F21A10">
                    <w:rPr>
                      <w:rFonts w:asciiTheme="minorHAnsi" w:hAnsiTheme="minorHAnsi" w:cstheme="minorHAnsi"/>
                      <w:color w:val="1F497D" w:themeColor="text2"/>
                      <w:sz w:val="22"/>
                      <w:szCs w:val="22"/>
                    </w:rPr>
                    <w:t xml:space="preserve">-English translators is likely to increase in the future. </w:t>
                  </w:r>
                </w:p>
                <w:p w:rsidR="001F62D9" w:rsidRPr="00303818" w:rsidRDefault="001F62D9" w:rsidP="001F62D9">
                  <w:pPr>
                    <w:rPr>
                      <w:rFonts w:asciiTheme="minorHAnsi" w:hAnsiTheme="minorHAnsi" w:cstheme="minorHAnsi"/>
                      <w:color w:val="1F497D" w:themeColor="text2"/>
                      <w:sz w:val="22"/>
                      <w:szCs w:val="22"/>
                    </w:rPr>
                  </w:pPr>
                </w:p>
                <w:p w:rsidR="001F62D9" w:rsidRPr="001B1E95" w:rsidRDefault="001F62D9" w:rsidP="001F62D9">
                  <w:pPr>
                    <w:rPr>
                      <w:rFonts w:asciiTheme="minorHAnsi" w:hAnsiTheme="minorHAnsi" w:cstheme="minorHAnsi"/>
                      <w:color w:val="1F497D" w:themeColor="text2"/>
                      <w:sz w:val="22"/>
                      <w:szCs w:val="22"/>
                    </w:rPr>
                  </w:pPr>
                  <w:r w:rsidRPr="001B1E95">
                    <w:rPr>
                      <w:rFonts w:asciiTheme="minorHAnsi" w:hAnsiTheme="minorHAnsi" w:cstheme="minorHAnsi"/>
                      <w:color w:val="1F497D" w:themeColor="text2"/>
                      <w:sz w:val="22"/>
                      <w:szCs w:val="22"/>
                    </w:rPr>
                    <w:t xml:space="preserve">Finally, I would like to highlight that we are currently administering a survey about Japan language education in the UK. We would be happy to share our results with the </w:t>
                  </w:r>
                  <w:r w:rsidR="00A61734">
                    <w:rPr>
                      <w:rFonts w:asciiTheme="minorHAnsi" w:hAnsiTheme="minorHAnsi" w:cstheme="minorHAnsi"/>
                      <w:color w:val="1F497D" w:themeColor="text2"/>
                      <w:sz w:val="22"/>
                      <w:szCs w:val="22"/>
                    </w:rPr>
                    <w:t>Department for Education</w:t>
                  </w:r>
                  <w:r w:rsidRPr="001B1E95">
                    <w:rPr>
                      <w:rFonts w:asciiTheme="minorHAnsi" w:hAnsiTheme="minorHAnsi" w:cstheme="minorHAnsi"/>
                      <w:color w:val="1F497D" w:themeColor="text2"/>
                      <w:sz w:val="22"/>
                      <w:szCs w:val="22"/>
                    </w:rPr>
                    <w:t>. We run this survey every three years, and the results of the 2009 survey are</w:t>
                  </w:r>
                  <w:r w:rsidRPr="003229AB">
                    <w:rPr>
                      <w:rFonts w:asciiTheme="minorHAnsi" w:hAnsiTheme="minorHAnsi" w:cstheme="minorHAnsi"/>
                      <w:color w:val="FF0000"/>
                      <w:sz w:val="22"/>
                      <w:szCs w:val="22"/>
                    </w:rPr>
                    <w:t xml:space="preserve"> </w:t>
                  </w:r>
                  <w:hyperlink r:id="rId28" w:history="1">
                    <w:r w:rsidRPr="001B1E95">
                      <w:rPr>
                        <w:rStyle w:val="a3"/>
                        <w:rFonts w:asciiTheme="minorHAnsi" w:hAnsiTheme="minorHAnsi" w:cstheme="minorHAnsi"/>
                        <w:color w:val="0070C0"/>
                        <w:sz w:val="22"/>
                        <w:szCs w:val="22"/>
                      </w:rPr>
                      <w:t>here</w:t>
                    </w:r>
                  </w:hyperlink>
                  <w:r w:rsidRPr="001B1E95">
                    <w:rPr>
                      <w:rFonts w:asciiTheme="minorHAnsi" w:hAnsiTheme="minorHAnsi" w:cstheme="minorHAnsi"/>
                      <w:color w:val="1F497D" w:themeColor="text2"/>
                      <w:sz w:val="22"/>
                      <w:szCs w:val="22"/>
                    </w:rPr>
                    <w:t xml:space="preserve">. </w:t>
                  </w:r>
                </w:p>
                <w:p w:rsidR="001F62D9" w:rsidRPr="001B1E95" w:rsidRDefault="001F62D9" w:rsidP="001F62D9">
                  <w:pPr>
                    <w:rPr>
                      <w:rFonts w:asciiTheme="minorHAnsi" w:hAnsiTheme="minorHAnsi" w:cstheme="minorHAnsi"/>
                      <w:color w:val="1F497D" w:themeColor="text2"/>
                      <w:sz w:val="22"/>
                      <w:szCs w:val="22"/>
                    </w:rPr>
                  </w:pPr>
                </w:p>
                <w:p w:rsidR="001F62D9" w:rsidRPr="003229AB" w:rsidRDefault="001F62D9" w:rsidP="001F62D9">
                  <w:pPr>
                    <w:rPr>
                      <w:rFonts w:asciiTheme="minorHAnsi" w:hAnsiTheme="minorHAnsi" w:cstheme="minorHAnsi"/>
                      <w:color w:val="FF0000"/>
                      <w:sz w:val="22"/>
                      <w:szCs w:val="22"/>
                    </w:rPr>
                  </w:pPr>
                  <w:r w:rsidRPr="001B1E95">
                    <w:rPr>
                      <w:rFonts w:asciiTheme="minorHAnsi" w:hAnsiTheme="minorHAnsi" w:cstheme="minorHAnsi"/>
                      <w:color w:val="1F497D" w:themeColor="text2"/>
                      <w:sz w:val="22"/>
                      <w:szCs w:val="22"/>
                    </w:rPr>
                    <w:t xml:space="preserve">We would be very interested in working with the </w:t>
                  </w:r>
                  <w:r w:rsidR="00A61734">
                    <w:rPr>
                      <w:rFonts w:asciiTheme="minorHAnsi" w:hAnsiTheme="minorHAnsi" w:cstheme="minorHAnsi"/>
                      <w:color w:val="1F497D" w:themeColor="text2"/>
                      <w:sz w:val="22"/>
                      <w:szCs w:val="22"/>
                    </w:rPr>
                    <w:t>Department for Education</w:t>
                  </w:r>
                  <w:r w:rsidRPr="001B1E95">
                    <w:rPr>
                      <w:rFonts w:asciiTheme="minorHAnsi" w:hAnsiTheme="minorHAnsi" w:cstheme="minorHAnsi"/>
                      <w:color w:val="1F497D" w:themeColor="text2"/>
                      <w:sz w:val="22"/>
                      <w:szCs w:val="22"/>
                    </w:rPr>
                    <w:t xml:space="preserve"> to expand our provision for primary languages. If you have any questions whatsoever, please feel free to contact </w:t>
                  </w:r>
                  <w:r>
                    <w:rPr>
                      <w:rFonts w:asciiTheme="minorHAnsi" w:hAnsiTheme="minorHAnsi" w:cstheme="minorHAnsi"/>
                      <w:color w:val="1F497D" w:themeColor="text2"/>
                      <w:sz w:val="22"/>
                      <w:szCs w:val="22"/>
                    </w:rPr>
                    <w:t>my colleague</w:t>
                  </w:r>
                  <w:r w:rsidRPr="001B1E95">
                    <w:rPr>
                      <w:rFonts w:asciiTheme="minorHAnsi" w:hAnsiTheme="minorHAnsi" w:cstheme="minorHAnsi"/>
                      <w:color w:val="1F497D" w:themeColor="text2"/>
                      <w:sz w:val="22"/>
                      <w:szCs w:val="22"/>
                    </w:rPr>
                    <w:t xml:space="preserve"> at </w:t>
                  </w:r>
                  <w:hyperlink r:id="rId29" w:history="1">
                    <w:r w:rsidRPr="001B1E95">
                      <w:rPr>
                        <w:rStyle w:val="a3"/>
                        <w:rFonts w:asciiTheme="minorHAnsi" w:hAnsiTheme="minorHAnsi" w:cstheme="minorHAnsi"/>
                        <w:color w:val="0070C0"/>
                        <w:sz w:val="22"/>
                        <w:szCs w:val="22"/>
                      </w:rPr>
                      <w:t>Josephine.audigier@jpf.org.uk</w:t>
                    </w:r>
                  </w:hyperlink>
                  <w:r w:rsidRPr="001B1E95">
                    <w:rPr>
                      <w:rStyle w:val="a3"/>
                      <w:rFonts w:asciiTheme="minorHAnsi" w:hAnsiTheme="minorHAnsi" w:cstheme="minorHAnsi"/>
                      <w:color w:val="1F497D" w:themeColor="text2"/>
                      <w:sz w:val="22"/>
                      <w:szCs w:val="22"/>
                    </w:rPr>
                    <w:t>.</w:t>
                  </w:r>
                </w:p>
                <w:p w:rsidR="001F62D9" w:rsidRPr="002D6E2F" w:rsidRDefault="001F62D9">
                  <w:pPr>
                    <w:rPr>
                      <w:rFonts w:asciiTheme="minorHAnsi" w:hAnsiTheme="minorHAnsi" w:cstheme="minorHAnsi"/>
                      <w:color w:val="1F497D" w:themeColor="text2"/>
                      <w:sz w:val="22"/>
                      <w:szCs w:val="22"/>
                    </w:rPr>
                  </w:pPr>
                </w:p>
                <w:p w:rsidR="00243A86" w:rsidRPr="002D6E2F" w:rsidRDefault="00243A86">
                  <w:pPr>
                    <w:rPr>
                      <w:rFonts w:asciiTheme="minorHAnsi" w:hAnsiTheme="minorHAnsi" w:cstheme="minorHAnsi"/>
                      <w:color w:val="1F497D" w:themeColor="text2"/>
                      <w:sz w:val="22"/>
                      <w:szCs w:val="22"/>
                    </w:rPr>
                  </w:pPr>
                </w:p>
                <w:p w:rsidR="002D6E2F" w:rsidRPr="002D6E2F" w:rsidRDefault="002D6E2F">
                  <w:pPr>
                    <w:rPr>
                      <w:rFonts w:asciiTheme="minorHAnsi" w:hAnsiTheme="minorHAnsi" w:cstheme="minorHAnsi"/>
                      <w:b/>
                      <w:sz w:val="22"/>
                      <w:szCs w:val="22"/>
                    </w:rPr>
                  </w:pPr>
                  <w:r w:rsidRPr="002D6E2F">
                    <w:rPr>
                      <w:rFonts w:asciiTheme="minorHAnsi" w:hAnsiTheme="minorHAnsi" w:cstheme="minorHAnsi"/>
                      <w:b/>
                      <w:color w:val="1F497D" w:themeColor="text2"/>
                      <w:sz w:val="22"/>
                      <w:szCs w:val="22"/>
                    </w:rPr>
                    <w:t>Key Stage 3, Modern Foreign Languages:</w:t>
                  </w:r>
                </w:p>
                <w:p w:rsidR="009E3087" w:rsidRDefault="002D6E2F" w:rsidP="00243A86">
                  <w:pPr>
                    <w:rPr>
                      <w:rFonts w:asciiTheme="minorHAnsi" w:eastAsiaTheme="minorEastAsia" w:hAnsiTheme="minorHAnsi" w:cstheme="minorHAnsi" w:hint="eastAsia"/>
                      <w:color w:val="1F497D" w:themeColor="text2"/>
                      <w:sz w:val="22"/>
                      <w:szCs w:val="22"/>
                      <w:lang w:eastAsia="ja-JP"/>
                    </w:rPr>
                  </w:pPr>
                  <w:r w:rsidRPr="002D6E2F">
                    <w:rPr>
                      <w:rFonts w:asciiTheme="minorHAnsi" w:hAnsiTheme="minorHAnsi" w:cstheme="minorHAnsi"/>
                      <w:color w:val="1F497D" w:themeColor="text2"/>
                      <w:sz w:val="22"/>
                      <w:szCs w:val="22"/>
                    </w:rPr>
                    <w:t>W</w:t>
                  </w:r>
                  <w:r w:rsidR="00243A86" w:rsidRPr="002D6E2F">
                    <w:rPr>
                      <w:rFonts w:asciiTheme="minorHAnsi" w:hAnsiTheme="minorHAnsi" w:cstheme="minorHAnsi"/>
                      <w:color w:val="1F497D" w:themeColor="text2"/>
                      <w:sz w:val="22"/>
                      <w:szCs w:val="22"/>
                    </w:rPr>
                    <w:t xml:space="preserve">e are concerned about the wording for modern foreign languages at Key Stage 3. It says “teaching may be of any modern foreign language and should build on the foundations laid at Key Stage 2.” We are concerned that this may be misunderstood, and that teachers may assume this means they should teach the same languages as were previously taught at Key Stage 2. We would like to </w:t>
                  </w:r>
                  <w:r w:rsidRPr="007E51E0">
                    <w:rPr>
                      <w:rFonts w:asciiTheme="minorHAnsi" w:hAnsiTheme="minorHAnsi" w:cstheme="minorHAnsi"/>
                      <w:color w:val="1F497D" w:themeColor="text2"/>
                      <w:sz w:val="22"/>
                      <w:szCs w:val="22"/>
                      <w:u w:val="single"/>
                    </w:rPr>
                    <w:t>request clarification</w:t>
                  </w:r>
                  <w:r>
                    <w:rPr>
                      <w:rFonts w:asciiTheme="minorHAnsi" w:hAnsiTheme="minorHAnsi" w:cstheme="minorHAnsi"/>
                      <w:color w:val="1F497D" w:themeColor="text2"/>
                      <w:sz w:val="22"/>
                      <w:szCs w:val="22"/>
                    </w:rPr>
                    <w:t xml:space="preserve"> </w:t>
                  </w:r>
                  <w:r w:rsidR="00F21A10">
                    <w:rPr>
                      <w:rFonts w:asciiTheme="minorHAnsi" w:hAnsiTheme="minorHAnsi" w:cstheme="minorHAnsi"/>
                      <w:color w:val="1F497D" w:themeColor="text2"/>
                      <w:sz w:val="22"/>
                      <w:szCs w:val="22"/>
                    </w:rPr>
                    <w:t xml:space="preserve">to make it clear that it is fine to study </w:t>
                  </w:r>
                  <w:r w:rsidR="00B037A3" w:rsidRPr="007E51E0">
                    <w:rPr>
                      <w:rFonts w:asciiTheme="minorHAnsi" w:hAnsiTheme="minorHAnsi" w:cstheme="minorHAnsi"/>
                      <w:i/>
                      <w:color w:val="1F497D" w:themeColor="text2"/>
                      <w:sz w:val="22"/>
                      <w:szCs w:val="22"/>
                      <w:u w:val="single"/>
                    </w:rPr>
                    <w:t>any</w:t>
                  </w:r>
                  <w:r w:rsidR="00B037A3" w:rsidRPr="007E51E0">
                    <w:rPr>
                      <w:rFonts w:asciiTheme="minorHAnsi" w:hAnsiTheme="minorHAnsi" w:cstheme="minorHAnsi"/>
                      <w:color w:val="1F497D" w:themeColor="text2"/>
                      <w:sz w:val="22"/>
                      <w:szCs w:val="22"/>
                      <w:u w:val="single"/>
                    </w:rPr>
                    <w:t xml:space="preserve"> language at Key Stage 3</w:t>
                  </w:r>
                  <w:r>
                    <w:rPr>
                      <w:rFonts w:asciiTheme="minorHAnsi" w:hAnsiTheme="minorHAnsi" w:cstheme="minorHAnsi"/>
                      <w:color w:val="1F497D" w:themeColor="text2"/>
                      <w:sz w:val="22"/>
                      <w:szCs w:val="22"/>
                    </w:rPr>
                    <w:t xml:space="preserve">. </w:t>
                  </w:r>
                </w:p>
                <w:p w:rsidR="00243A86" w:rsidRPr="002D6E2F" w:rsidRDefault="00243A86" w:rsidP="00243A86">
                  <w:pPr>
                    <w:rPr>
                      <w:rFonts w:asciiTheme="minorHAnsi" w:hAnsiTheme="minorHAnsi" w:cstheme="minorHAnsi"/>
                      <w:color w:val="1F497D" w:themeColor="text2"/>
                      <w:sz w:val="22"/>
                      <w:szCs w:val="22"/>
                    </w:rPr>
                  </w:pPr>
                  <w:r w:rsidRPr="002D6E2F">
                    <w:rPr>
                      <w:rFonts w:asciiTheme="minorHAnsi" w:hAnsiTheme="minorHAnsi" w:cstheme="minorHAnsi"/>
                      <w:color w:val="1F497D" w:themeColor="text2"/>
                      <w:sz w:val="22"/>
                      <w:szCs w:val="22"/>
                    </w:rPr>
                    <w:t>For example:</w:t>
                  </w:r>
                </w:p>
                <w:p w:rsidR="00243A86" w:rsidRDefault="00243A86" w:rsidP="00243A86">
                  <w:pPr>
                    <w:rPr>
                      <w:rFonts w:asciiTheme="minorHAnsi" w:hAnsiTheme="minorHAnsi" w:cstheme="minorHAnsi"/>
                      <w:color w:val="1F497D" w:themeColor="text2"/>
                      <w:sz w:val="22"/>
                      <w:szCs w:val="22"/>
                    </w:rPr>
                  </w:pPr>
                  <w:r w:rsidRPr="002D6E2F">
                    <w:rPr>
                      <w:rFonts w:asciiTheme="minorHAnsi" w:hAnsiTheme="minorHAnsi" w:cstheme="minorHAnsi"/>
                      <w:color w:val="1F497D" w:themeColor="text2"/>
                      <w:sz w:val="22"/>
                      <w:szCs w:val="22"/>
                    </w:rPr>
                    <w:t xml:space="preserve">“Teaching may be of any modern foreign language and should build on the foundations laid at Key Stage 2, but not necessarily </w:t>
                  </w:r>
                  <w:r w:rsidR="002D6E2F" w:rsidRPr="002D6E2F">
                    <w:rPr>
                      <w:rFonts w:asciiTheme="minorHAnsi" w:hAnsiTheme="minorHAnsi" w:cstheme="minorHAnsi"/>
                      <w:color w:val="1F497D" w:themeColor="text2"/>
                      <w:sz w:val="22"/>
                      <w:szCs w:val="22"/>
                    </w:rPr>
                    <w:t>in the same language</w:t>
                  </w:r>
                  <w:r w:rsidR="009E3087">
                    <w:rPr>
                      <w:rFonts w:asciiTheme="minorHAnsi" w:eastAsiaTheme="minorEastAsia" w:hAnsiTheme="minorHAnsi" w:cstheme="minorHAnsi" w:hint="eastAsia"/>
                      <w:color w:val="1F497D" w:themeColor="text2"/>
                      <w:sz w:val="22"/>
                      <w:szCs w:val="22"/>
                      <w:lang w:eastAsia="ja-JP"/>
                    </w:rPr>
                    <w:t>(s)</w:t>
                  </w:r>
                  <w:r w:rsidR="009E3087">
                    <w:rPr>
                      <w:rFonts w:asciiTheme="minorHAnsi" w:hAnsiTheme="minorHAnsi" w:cstheme="minorHAnsi"/>
                      <w:color w:val="1F497D" w:themeColor="text2"/>
                      <w:sz w:val="22"/>
                      <w:szCs w:val="22"/>
                    </w:rPr>
                    <w:t xml:space="preserve"> </w:t>
                  </w:r>
                  <w:r w:rsidR="00D90122">
                    <w:rPr>
                      <w:rFonts w:asciiTheme="minorHAnsi" w:eastAsiaTheme="minorEastAsia" w:hAnsiTheme="minorHAnsi" w:cstheme="minorHAnsi" w:hint="eastAsia"/>
                      <w:color w:val="1F497D" w:themeColor="text2"/>
                      <w:sz w:val="22"/>
                      <w:szCs w:val="22"/>
                      <w:lang w:eastAsia="ja-JP"/>
                    </w:rPr>
                    <w:t xml:space="preserve">as </w:t>
                  </w:r>
                  <w:r w:rsidR="009E3087">
                    <w:rPr>
                      <w:rFonts w:asciiTheme="minorHAnsi" w:hAnsiTheme="minorHAnsi" w:cstheme="minorHAnsi"/>
                      <w:color w:val="1F497D" w:themeColor="text2"/>
                      <w:sz w:val="22"/>
                      <w:szCs w:val="22"/>
                    </w:rPr>
                    <w:t>w</w:t>
                  </w:r>
                  <w:r w:rsidR="009E3087">
                    <w:rPr>
                      <w:rFonts w:asciiTheme="minorHAnsi" w:eastAsiaTheme="minorEastAsia" w:hAnsiTheme="minorHAnsi" w:cstheme="minorHAnsi" w:hint="eastAsia"/>
                      <w:color w:val="1F497D" w:themeColor="text2"/>
                      <w:sz w:val="22"/>
                      <w:szCs w:val="22"/>
                      <w:lang w:eastAsia="ja-JP"/>
                    </w:rPr>
                    <w:t>ere</w:t>
                  </w:r>
                  <w:r w:rsidR="007E51E0">
                    <w:rPr>
                      <w:rFonts w:asciiTheme="minorHAnsi" w:hAnsiTheme="minorHAnsi" w:cstheme="minorHAnsi"/>
                      <w:color w:val="1F497D" w:themeColor="text2"/>
                      <w:sz w:val="22"/>
                      <w:szCs w:val="22"/>
                    </w:rPr>
                    <w:t xml:space="preserve"> previously taught at Key Stage 2</w:t>
                  </w:r>
                  <w:r w:rsidRPr="002D6E2F">
                    <w:rPr>
                      <w:rFonts w:asciiTheme="minorHAnsi" w:hAnsiTheme="minorHAnsi" w:cstheme="minorHAnsi"/>
                      <w:color w:val="1F497D" w:themeColor="text2"/>
                      <w:sz w:val="22"/>
                      <w:szCs w:val="22"/>
                    </w:rPr>
                    <w:t>.</w:t>
                  </w:r>
                  <w:r w:rsidR="002D6E2F" w:rsidRPr="002D6E2F">
                    <w:rPr>
                      <w:rFonts w:asciiTheme="minorHAnsi" w:hAnsiTheme="minorHAnsi" w:cstheme="minorHAnsi"/>
                      <w:color w:val="1F497D" w:themeColor="text2"/>
                      <w:sz w:val="22"/>
                      <w:szCs w:val="22"/>
                    </w:rPr>
                    <w:t>”</w:t>
                  </w:r>
                </w:p>
                <w:p w:rsidR="00F269F1" w:rsidRDefault="00F269F1" w:rsidP="00243A86">
                  <w:pPr>
                    <w:rPr>
                      <w:rFonts w:asciiTheme="minorHAnsi" w:hAnsiTheme="minorHAnsi" w:cstheme="minorHAnsi"/>
                      <w:color w:val="1F497D" w:themeColor="text2"/>
                      <w:sz w:val="22"/>
                      <w:szCs w:val="22"/>
                    </w:rPr>
                  </w:pPr>
                </w:p>
                <w:p w:rsidR="00F269F1" w:rsidRPr="00F269F1" w:rsidRDefault="00F269F1" w:rsidP="00243A86">
                  <w:pPr>
                    <w:rPr>
                      <w:rFonts w:asciiTheme="minorHAnsi" w:hAnsiTheme="minorHAnsi" w:cstheme="minorHAnsi"/>
                      <w:b/>
                      <w:color w:val="1F497D" w:themeColor="text2"/>
                      <w:sz w:val="22"/>
                      <w:szCs w:val="22"/>
                    </w:rPr>
                  </w:pPr>
                  <w:r w:rsidRPr="00F269F1">
                    <w:rPr>
                      <w:rFonts w:asciiTheme="minorHAnsi" w:hAnsiTheme="minorHAnsi" w:cstheme="minorHAnsi"/>
                      <w:b/>
                      <w:color w:val="1F497D" w:themeColor="text2"/>
                      <w:sz w:val="22"/>
                      <w:szCs w:val="22"/>
                    </w:rPr>
                    <w:t>Languages in both Key Stage 2 and 3:</w:t>
                  </w:r>
                </w:p>
                <w:p w:rsidR="00F269F1" w:rsidRPr="00985C33" w:rsidRDefault="00F269F1" w:rsidP="00243A86">
                  <w:pPr>
                    <w:rPr>
                      <w:rFonts w:asciiTheme="minorHAnsi" w:hAnsiTheme="minorHAnsi" w:cstheme="minorHAnsi"/>
                      <w:color w:val="1F497D" w:themeColor="text2"/>
                      <w:sz w:val="22"/>
                      <w:szCs w:val="22"/>
                    </w:rPr>
                  </w:pPr>
                  <w:r w:rsidRPr="007C2E8F">
                    <w:rPr>
                      <w:rFonts w:asciiTheme="minorHAnsi" w:hAnsiTheme="minorHAnsi" w:cstheme="minorHAnsi"/>
                      <w:color w:val="1F497D" w:themeColor="text2"/>
                      <w:sz w:val="22"/>
                      <w:szCs w:val="22"/>
                    </w:rPr>
                    <w:t xml:space="preserve">In the beginning of the national curriculum it mentions that the purpose of study is “an opening to other cultures” as well </w:t>
                  </w:r>
                  <w:r w:rsidR="007E51E0" w:rsidRPr="007C2E8F">
                    <w:rPr>
                      <w:rFonts w:asciiTheme="minorHAnsi" w:hAnsiTheme="minorHAnsi" w:cstheme="minorHAnsi"/>
                      <w:color w:val="1F497D" w:themeColor="text2"/>
                      <w:sz w:val="22"/>
                      <w:szCs w:val="22"/>
                    </w:rPr>
                    <w:t>as that</w:t>
                  </w:r>
                  <w:r w:rsidRPr="007C2E8F">
                    <w:rPr>
                      <w:rFonts w:asciiTheme="minorHAnsi" w:hAnsiTheme="minorHAnsi" w:cstheme="minorHAnsi"/>
                      <w:color w:val="1F497D" w:themeColor="text2"/>
                      <w:sz w:val="22"/>
                      <w:szCs w:val="22"/>
                    </w:rPr>
                    <w:t xml:space="preserve"> it should “foster pupils’ curiosity and deepen their understanding of the world.” However there is nothing else mentioned about intercultural understanding after that. </w:t>
                  </w:r>
                  <w:r w:rsidRPr="007E51E0">
                    <w:rPr>
                      <w:rFonts w:asciiTheme="minorHAnsi" w:hAnsiTheme="minorHAnsi" w:cstheme="minorHAnsi"/>
                      <w:color w:val="1F497D" w:themeColor="text2"/>
                      <w:sz w:val="22"/>
                      <w:szCs w:val="22"/>
                      <w:u w:val="single"/>
                    </w:rPr>
                    <w:t>The programme of study for languages should also include points about studying culture and intercultural competence in addition to language learning.</w:t>
                  </w:r>
                  <w:r w:rsidRPr="007C2E8F">
                    <w:rPr>
                      <w:rFonts w:asciiTheme="minorHAnsi" w:hAnsiTheme="minorHAnsi" w:cstheme="minorHAnsi"/>
                      <w:color w:val="1F497D" w:themeColor="text2"/>
                      <w:sz w:val="22"/>
                      <w:szCs w:val="22"/>
                    </w:rPr>
                    <w:t xml:space="preserve"> </w:t>
                  </w:r>
                </w:p>
              </w:tc>
            </w:tr>
          </w:tbl>
          <w:p w:rsidR="00265065" w:rsidRDefault="00265065">
            <w:pPr>
              <w:rPr>
                <w:rFonts w:ascii="Times New Roman" w:eastAsiaTheme="minorHAnsi" w:hAnsi="Times New Roman" w:cs="Times New Roman"/>
              </w:rPr>
            </w:pPr>
          </w:p>
        </w:tc>
      </w:tr>
    </w:tbl>
    <w:p w:rsidR="00265065" w:rsidRDefault="00F02079">
      <w:pPr>
        <w:pStyle w:val="Web"/>
      </w:pPr>
      <w:r>
        <w:lastRenderedPageBreak/>
        <w:t xml:space="preserve">4 </w:t>
      </w:r>
      <w:r>
        <w:rPr>
          <w:rStyle w:val="a7"/>
        </w:rPr>
        <w:t>Does the content set out in the draft programmes of study represent a sufficiently ambitious level of challenge for pupils at each key stage? </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2545"/>
        <w:gridCol w:w="942"/>
        <w:gridCol w:w="2985"/>
        <w:gridCol w:w="942"/>
        <w:gridCol w:w="1064"/>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3C398058" wp14:editId="04FD7475">
                  <wp:extent cx="285750" cy="285750"/>
                  <wp:effectExtent l="0" t="0" r="0" b="0"/>
                  <wp:docPr id="40" name="Picture 40" descr="Sufficiently ambit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ufficiently ambitio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Sufficiently ambitious</w:t>
            </w:r>
          </w:p>
        </w:tc>
        <w:tc>
          <w:tcPr>
            <w:tcW w:w="500" w:type="pct"/>
            <w:shd w:val="clear" w:color="auto" w:fill="BBCBD3"/>
            <w:vAlign w:val="center"/>
            <w:hideMark/>
          </w:tcPr>
          <w:p w:rsidR="00265065" w:rsidRDefault="00485469">
            <w:pPr>
              <w:jc w:val="right"/>
              <w:rPr>
                <w:rFonts w:ascii="Times New Roman" w:eastAsiaTheme="minorHAnsi" w:hAnsi="Times New Roman" w:cs="Times New Roman"/>
              </w:rPr>
            </w:pPr>
            <w:r>
              <w:rPr>
                <w:rFonts w:ascii="Times New Roman" w:eastAsiaTheme="minorHAnsi" w:hAnsi="Times New Roman" w:cs="Times New Roman"/>
              </w:rPr>
              <w:t>x</w:t>
            </w:r>
          </w:p>
        </w:tc>
        <w:tc>
          <w:tcPr>
            <w:tcW w:w="0" w:type="auto"/>
            <w:shd w:val="clear" w:color="auto" w:fill="BBCBD3"/>
            <w:vAlign w:val="center"/>
            <w:hideMark/>
          </w:tcPr>
          <w:p w:rsidR="00265065" w:rsidRDefault="00F02079">
            <w:r>
              <w:t>Not sufficiently ambitious</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0A6960BC" wp14:editId="07B0B091">
                  <wp:extent cx="285750" cy="285750"/>
                  <wp:effectExtent l="0" t="0" r="0" b="0"/>
                  <wp:docPr id="42" name="Picture 42"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Not 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20725ADB" wp14:editId="5E145587">
                        <wp:extent cx="9525" cy="2381250"/>
                        <wp:effectExtent l="0" t="0" r="0" b="0"/>
                        <wp:docPr id="43" name="Picture 43"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485469" w:rsidRDefault="00485469"/>
                <w:p w:rsidR="00485469" w:rsidRPr="00485469" w:rsidRDefault="00485469">
                  <w:pPr>
                    <w:rPr>
                      <w:rFonts w:asciiTheme="minorHAnsi" w:hAnsiTheme="minorHAnsi" w:cstheme="minorHAnsi"/>
                      <w:b/>
                      <w:color w:val="1F497D" w:themeColor="text2"/>
                      <w:sz w:val="22"/>
                      <w:szCs w:val="22"/>
                    </w:rPr>
                  </w:pPr>
                  <w:r w:rsidRPr="00485469">
                    <w:rPr>
                      <w:rFonts w:asciiTheme="minorHAnsi" w:hAnsiTheme="minorHAnsi" w:cstheme="minorHAnsi"/>
                      <w:b/>
                      <w:color w:val="1F497D" w:themeColor="text2"/>
                      <w:sz w:val="22"/>
                      <w:szCs w:val="22"/>
                    </w:rPr>
                    <w:t>For Foreign languages at Key Stage 2:</w:t>
                  </w:r>
                </w:p>
                <w:p w:rsidR="00485469" w:rsidRPr="00485469" w:rsidRDefault="00485469">
                  <w:pPr>
                    <w:rPr>
                      <w:rFonts w:asciiTheme="minorHAnsi" w:hAnsiTheme="minorHAnsi" w:cstheme="minorHAnsi"/>
                      <w:color w:val="1F497D" w:themeColor="text2"/>
                      <w:sz w:val="22"/>
                      <w:szCs w:val="22"/>
                    </w:rPr>
                  </w:pPr>
                  <w:r w:rsidRPr="00485469">
                    <w:rPr>
                      <w:rFonts w:asciiTheme="minorHAnsi" w:hAnsiTheme="minorHAnsi" w:cstheme="minorHAnsi"/>
                      <w:color w:val="1F497D" w:themeColor="text2"/>
                      <w:sz w:val="22"/>
                      <w:szCs w:val="22"/>
                    </w:rPr>
                    <w:t xml:space="preserve">As I have mentioned above the programme of study is not ambitious enough. It would be better if the languages taught at Key Stage 2 were not restricted to a list of seven languages. </w:t>
                  </w:r>
                </w:p>
                <w:p w:rsidR="002D6E2F" w:rsidRDefault="002D6E2F"/>
                <w:p w:rsidR="00926944" w:rsidRPr="007B09CE" w:rsidRDefault="002D6E2F">
                  <w:pPr>
                    <w:rPr>
                      <w:rFonts w:asciiTheme="minorHAnsi" w:hAnsiTheme="minorHAnsi" w:cstheme="minorHAnsi"/>
                      <w:b/>
                      <w:color w:val="1F497D" w:themeColor="text2"/>
                      <w:sz w:val="22"/>
                      <w:szCs w:val="22"/>
                    </w:rPr>
                  </w:pPr>
                  <w:r w:rsidRPr="007B09CE">
                    <w:rPr>
                      <w:rFonts w:asciiTheme="minorHAnsi" w:hAnsiTheme="minorHAnsi" w:cstheme="minorHAnsi"/>
                      <w:b/>
                      <w:color w:val="1F497D" w:themeColor="text2"/>
                      <w:sz w:val="22"/>
                      <w:szCs w:val="22"/>
                    </w:rPr>
                    <w:t xml:space="preserve">For modern foreign languages at Key Stage 3: </w:t>
                  </w:r>
                </w:p>
                <w:p w:rsidR="00485469" w:rsidRDefault="002D6E2F" w:rsidP="00926944">
                  <w:pPr>
                    <w:pStyle w:val="ListBullet1"/>
                    <w:ind w:left="0" w:firstLine="0"/>
                    <w:rPr>
                      <w:rStyle w:val="apple-converted-space"/>
                      <w:rFonts w:asciiTheme="minorHAnsi" w:hAnsiTheme="minorHAnsi" w:cstheme="minorHAnsi"/>
                      <w:color w:val="1F497D" w:themeColor="text2"/>
                      <w:sz w:val="22"/>
                      <w:szCs w:val="22"/>
                      <w:shd w:val="clear" w:color="auto" w:fill="FFFFFF"/>
                    </w:rPr>
                  </w:pPr>
                  <w:r w:rsidRPr="007B09CE">
                    <w:rPr>
                      <w:rFonts w:asciiTheme="minorHAnsi" w:hAnsiTheme="minorHAnsi" w:cstheme="minorHAnsi"/>
                      <w:color w:val="1F497D" w:themeColor="text2"/>
                      <w:sz w:val="22"/>
                      <w:szCs w:val="22"/>
                    </w:rPr>
                    <w:t>The programme of study does set out an ambitious level of challenge for some European languages, but does not seem to consider</w:t>
                  </w:r>
                  <w:r w:rsidR="00926944" w:rsidRPr="007B09CE">
                    <w:rPr>
                      <w:rFonts w:asciiTheme="minorHAnsi" w:hAnsiTheme="minorHAnsi" w:cstheme="minorHAnsi"/>
                      <w:color w:val="1F497D" w:themeColor="text2"/>
                      <w:sz w:val="22"/>
                      <w:szCs w:val="22"/>
                    </w:rPr>
                    <w:t xml:space="preserve"> non-European languages. For example, “identify and use tenses or other structures which convey the present, past, and future as appropriate to the language being studied” maybe difficult in French, with the various verb congregations for different tenses but this is very easy for a languages like Japanese (where teaching tenses would only take up a couple of lessons.) In comparison there is no mention of learning different scripts, which may take up a large segment of time for students of Mandarin or Japanese.</w:t>
                  </w:r>
                  <w:r w:rsidR="00B037A3">
                    <w:rPr>
                      <w:rFonts w:asciiTheme="minorHAnsi" w:hAnsiTheme="minorHAnsi" w:cstheme="minorHAnsi"/>
                      <w:color w:val="1F497D" w:themeColor="text2"/>
                      <w:sz w:val="22"/>
                      <w:szCs w:val="22"/>
                    </w:rPr>
                    <w:t xml:space="preserve"> The Japan Foundation has developed </w:t>
                  </w:r>
                  <w:r w:rsidR="00B037A3" w:rsidRPr="00B037A3">
                    <w:rPr>
                      <w:rFonts w:asciiTheme="minorHAnsi" w:hAnsiTheme="minorHAnsi" w:cstheme="minorHAnsi"/>
                      <w:color w:val="1F497D" w:themeColor="text2"/>
                      <w:sz w:val="22"/>
                      <w:szCs w:val="22"/>
                    </w:rPr>
                    <w:t xml:space="preserve">the </w:t>
                  </w:r>
                  <w:hyperlink r:id="rId30" w:tgtFrame="_blank" w:history="1">
                    <w:r w:rsidR="00B037A3" w:rsidRPr="00B037A3">
                      <w:rPr>
                        <w:rStyle w:val="a3"/>
                        <w:rFonts w:asciiTheme="minorHAnsi" w:hAnsiTheme="minorHAnsi" w:cstheme="minorHAnsi"/>
                        <w:bCs/>
                        <w:color w:val="1F497D" w:themeColor="text2"/>
                        <w:sz w:val="22"/>
                        <w:szCs w:val="22"/>
                      </w:rPr>
                      <w:t>JF Standard for Japanese Language Education</w:t>
                    </w:r>
                  </w:hyperlink>
                  <w:r w:rsidR="00B037A3" w:rsidRPr="00B037A3">
                    <w:rPr>
                      <w:rFonts w:asciiTheme="minorHAnsi" w:hAnsiTheme="minorHAnsi" w:cstheme="minorHAnsi"/>
                      <w:color w:val="1F497D" w:themeColor="text2"/>
                      <w:sz w:val="22"/>
                      <w:szCs w:val="22"/>
                    </w:rPr>
                    <w:t xml:space="preserve"> which is based on the</w:t>
                  </w:r>
                  <w:r w:rsidR="00B037A3" w:rsidRPr="00B037A3">
                    <w:rPr>
                      <w:rStyle w:val="apple-converted-space"/>
                      <w:rFonts w:asciiTheme="minorHAnsi" w:hAnsiTheme="minorHAnsi" w:cstheme="minorHAnsi"/>
                      <w:color w:val="1F497D" w:themeColor="text2"/>
                      <w:sz w:val="22"/>
                      <w:szCs w:val="22"/>
                      <w:shd w:val="clear" w:color="auto" w:fill="FFFFFF"/>
                    </w:rPr>
                    <w:t> </w:t>
                  </w:r>
                  <w:r w:rsidR="00B037A3" w:rsidRPr="00B037A3">
                    <w:rPr>
                      <w:rStyle w:val="aa"/>
                      <w:rFonts w:asciiTheme="minorHAnsi" w:hAnsiTheme="minorHAnsi" w:cstheme="minorHAnsi"/>
                      <w:bCs/>
                      <w:i w:val="0"/>
                      <w:iCs w:val="0"/>
                      <w:color w:val="1F497D" w:themeColor="text2"/>
                      <w:sz w:val="22"/>
                      <w:szCs w:val="22"/>
                      <w:shd w:val="clear" w:color="auto" w:fill="FFFFFF"/>
                    </w:rPr>
                    <w:t>Common</w:t>
                  </w:r>
                  <w:r w:rsidR="00B037A3" w:rsidRPr="00B037A3">
                    <w:rPr>
                      <w:rStyle w:val="apple-converted-space"/>
                      <w:rFonts w:asciiTheme="minorHAnsi" w:hAnsiTheme="minorHAnsi" w:cstheme="minorHAnsi"/>
                      <w:color w:val="1F497D" w:themeColor="text2"/>
                      <w:sz w:val="22"/>
                      <w:szCs w:val="22"/>
                      <w:shd w:val="clear" w:color="auto" w:fill="FFFFFF"/>
                    </w:rPr>
                    <w:t> </w:t>
                  </w:r>
                  <w:r w:rsidR="00B037A3" w:rsidRPr="00B037A3">
                    <w:rPr>
                      <w:rFonts w:asciiTheme="minorHAnsi" w:hAnsiTheme="minorHAnsi" w:cstheme="minorHAnsi"/>
                      <w:color w:val="1F497D" w:themeColor="text2"/>
                      <w:sz w:val="22"/>
                      <w:szCs w:val="22"/>
                      <w:shd w:val="clear" w:color="auto" w:fill="FFFFFF"/>
                    </w:rPr>
                    <w:t>European</w:t>
                  </w:r>
                  <w:r w:rsidR="00B037A3" w:rsidRPr="00B037A3">
                    <w:rPr>
                      <w:rStyle w:val="apple-converted-space"/>
                      <w:rFonts w:asciiTheme="minorHAnsi" w:hAnsiTheme="minorHAnsi" w:cstheme="minorHAnsi"/>
                      <w:color w:val="1F497D" w:themeColor="text2"/>
                      <w:sz w:val="22"/>
                      <w:szCs w:val="22"/>
                      <w:shd w:val="clear" w:color="auto" w:fill="FFFFFF"/>
                    </w:rPr>
                    <w:t> </w:t>
                  </w:r>
                  <w:r w:rsidR="00B037A3" w:rsidRPr="00B037A3">
                    <w:rPr>
                      <w:rStyle w:val="aa"/>
                      <w:rFonts w:asciiTheme="minorHAnsi" w:hAnsiTheme="minorHAnsi" w:cstheme="minorHAnsi"/>
                      <w:bCs/>
                      <w:i w:val="0"/>
                      <w:iCs w:val="0"/>
                      <w:color w:val="1F497D" w:themeColor="text2"/>
                      <w:sz w:val="22"/>
                      <w:szCs w:val="22"/>
                      <w:shd w:val="clear" w:color="auto" w:fill="FFFFFF"/>
                    </w:rPr>
                    <w:t>Framework</w:t>
                  </w:r>
                  <w:r w:rsidR="00B037A3" w:rsidRPr="00B037A3">
                    <w:rPr>
                      <w:rStyle w:val="apple-converted-space"/>
                      <w:rFonts w:asciiTheme="minorHAnsi" w:hAnsiTheme="minorHAnsi" w:cstheme="minorHAnsi"/>
                      <w:color w:val="1F497D" w:themeColor="text2"/>
                      <w:sz w:val="22"/>
                      <w:szCs w:val="22"/>
                      <w:shd w:val="clear" w:color="auto" w:fill="FFFFFF"/>
                    </w:rPr>
                    <w:t> </w:t>
                  </w:r>
                  <w:r w:rsidR="00B037A3" w:rsidRPr="00B037A3">
                    <w:rPr>
                      <w:rFonts w:asciiTheme="minorHAnsi" w:hAnsiTheme="minorHAnsi" w:cstheme="minorHAnsi"/>
                      <w:color w:val="1F497D" w:themeColor="text2"/>
                      <w:sz w:val="22"/>
                      <w:szCs w:val="22"/>
                      <w:shd w:val="clear" w:color="auto" w:fill="FFFFFF"/>
                    </w:rPr>
                    <w:t>of Reference for Languages</w:t>
                  </w:r>
                  <w:r w:rsidR="00B037A3" w:rsidRPr="00B037A3">
                    <w:rPr>
                      <w:rStyle w:val="apple-converted-space"/>
                      <w:rFonts w:asciiTheme="minorHAnsi" w:hAnsiTheme="minorHAnsi" w:cstheme="minorHAnsi"/>
                      <w:color w:val="1F497D" w:themeColor="text2"/>
                      <w:sz w:val="22"/>
                      <w:szCs w:val="22"/>
                      <w:shd w:val="clear" w:color="auto" w:fill="FFFFFF"/>
                    </w:rPr>
                    <w:t> (CEFR), and we</w:t>
                  </w:r>
                  <w:r w:rsidR="00A61734">
                    <w:rPr>
                      <w:rStyle w:val="apple-converted-space"/>
                      <w:rFonts w:asciiTheme="minorHAnsi" w:hAnsiTheme="minorHAnsi" w:cstheme="minorHAnsi"/>
                      <w:color w:val="1F497D" w:themeColor="text2"/>
                      <w:sz w:val="22"/>
                      <w:szCs w:val="22"/>
                      <w:shd w:val="clear" w:color="auto" w:fill="FFFFFF"/>
                    </w:rPr>
                    <w:t xml:space="preserve"> would be happy to support the Department for</w:t>
                  </w:r>
                  <w:r w:rsidR="00B037A3" w:rsidRPr="00B037A3">
                    <w:rPr>
                      <w:rStyle w:val="apple-converted-space"/>
                      <w:rFonts w:asciiTheme="minorHAnsi" w:hAnsiTheme="minorHAnsi" w:cstheme="minorHAnsi"/>
                      <w:color w:val="1F497D" w:themeColor="text2"/>
                      <w:sz w:val="22"/>
                      <w:szCs w:val="22"/>
                      <w:shd w:val="clear" w:color="auto" w:fill="FFFFFF"/>
                    </w:rPr>
                    <w:t xml:space="preserve"> Education when they finalise this programme of study.</w:t>
                  </w:r>
                </w:p>
                <w:p w:rsidR="00A61734" w:rsidRDefault="00A61734" w:rsidP="00926944">
                  <w:pPr>
                    <w:pStyle w:val="ListBullet1"/>
                    <w:ind w:left="0" w:firstLine="0"/>
                    <w:rPr>
                      <w:rStyle w:val="apple-converted-space"/>
                      <w:rFonts w:asciiTheme="minorHAnsi" w:hAnsiTheme="minorHAnsi" w:cstheme="minorHAnsi"/>
                      <w:color w:val="1F497D" w:themeColor="text2"/>
                      <w:sz w:val="22"/>
                      <w:szCs w:val="22"/>
                      <w:shd w:val="clear" w:color="auto" w:fill="FFFFFF"/>
                    </w:rPr>
                  </w:pPr>
                </w:p>
                <w:p w:rsidR="002D6E2F" w:rsidRPr="00985C33" w:rsidRDefault="00B037A3" w:rsidP="00A61734">
                  <w:pPr>
                    <w:pStyle w:val="ListBullet1"/>
                    <w:ind w:left="0" w:firstLine="0"/>
                    <w:rPr>
                      <w:rFonts w:asciiTheme="minorHAnsi" w:hAnsiTheme="minorHAnsi" w:cstheme="minorHAnsi"/>
                      <w:color w:val="1F497D" w:themeColor="text2"/>
                      <w:sz w:val="22"/>
                      <w:szCs w:val="22"/>
                      <w:shd w:val="clear" w:color="auto" w:fill="FFFFFF"/>
                    </w:rPr>
                  </w:pPr>
                  <w:r>
                    <w:rPr>
                      <w:rStyle w:val="apple-converted-space"/>
                      <w:rFonts w:asciiTheme="minorHAnsi" w:hAnsiTheme="minorHAnsi" w:cstheme="minorHAnsi"/>
                      <w:color w:val="1F497D" w:themeColor="text2"/>
                      <w:sz w:val="22"/>
                      <w:szCs w:val="22"/>
                      <w:shd w:val="clear" w:color="auto" w:fill="FFFFFF"/>
                    </w:rPr>
                    <w:t>Schools that have excellent language teacher</w:t>
                  </w:r>
                  <w:r w:rsidR="00A61734">
                    <w:rPr>
                      <w:rStyle w:val="apple-converted-space"/>
                      <w:rFonts w:asciiTheme="minorHAnsi" w:hAnsiTheme="minorHAnsi" w:cstheme="minorHAnsi"/>
                      <w:color w:val="1F497D" w:themeColor="text2"/>
                      <w:sz w:val="22"/>
                      <w:szCs w:val="22"/>
                      <w:shd w:val="clear" w:color="auto" w:fill="FFFFFF"/>
                    </w:rPr>
                    <w:t>s</w:t>
                  </w:r>
                  <w:r>
                    <w:rPr>
                      <w:rStyle w:val="apple-converted-space"/>
                      <w:rFonts w:asciiTheme="minorHAnsi" w:hAnsiTheme="minorHAnsi" w:cstheme="minorHAnsi"/>
                      <w:color w:val="1F497D" w:themeColor="text2"/>
                      <w:sz w:val="22"/>
                      <w:szCs w:val="22"/>
                      <w:shd w:val="clear" w:color="auto" w:fill="FFFFFF"/>
                    </w:rPr>
                    <w:t xml:space="preserve"> will be able to use this programme of study to create a sufficiently ambitious level of challenge for pupils. However those that are less experienced are likely to teach the syllabus outlined by</w:t>
                  </w:r>
                  <w:r w:rsidR="00F269F1">
                    <w:rPr>
                      <w:rStyle w:val="apple-converted-space"/>
                      <w:rFonts w:asciiTheme="minorHAnsi" w:hAnsiTheme="minorHAnsi" w:cstheme="minorHAnsi"/>
                      <w:color w:val="1F497D" w:themeColor="text2"/>
                      <w:sz w:val="22"/>
                      <w:szCs w:val="22"/>
                      <w:shd w:val="clear" w:color="auto" w:fill="FFFFFF"/>
                    </w:rPr>
                    <w:t xml:space="preserve"> exams (for example GCSEs) and use those levels as a guide. For this reason the curriculum reform needs to be clos</w:t>
                  </w:r>
                  <w:r w:rsidR="00A61734">
                    <w:rPr>
                      <w:rStyle w:val="apple-converted-space"/>
                      <w:rFonts w:asciiTheme="minorHAnsi" w:hAnsiTheme="minorHAnsi" w:cstheme="minorHAnsi"/>
                      <w:color w:val="1F497D" w:themeColor="text2"/>
                      <w:sz w:val="22"/>
                      <w:szCs w:val="22"/>
                      <w:shd w:val="clear" w:color="auto" w:fill="FFFFFF"/>
                    </w:rPr>
                    <w:t xml:space="preserve">ely linked to reforms of exams as the ambitiousness of the National Curriculum may well depend on the scope of assessments. </w:t>
                  </w:r>
                </w:p>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A61734">
      <w:pPr>
        <w:pStyle w:val="Web"/>
      </w:pPr>
      <w:r>
        <w:t>5</w:t>
      </w:r>
      <w:r w:rsidR="00F02079">
        <w:t xml:space="preserve"> </w:t>
      </w:r>
      <w:r w:rsidR="00F02079">
        <w:rPr>
          <w:rStyle w:val="a7"/>
        </w:rPr>
        <w:t xml:space="preserve">Do you have any comments on the proposed wording of </w:t>
      </w:r>
      <w:r w:rsidR="00AA45EC">
        <w:rPr>
          <w:rStyle w:val="a7"/>
        </w:rPr>
        <w:t xml:space="preserve">the </w:t>
      </w:r>
      <w:r w:rsidR="00F02079">
        <w:rPr>
          <w:rStyle w:val="a7"/>
        </w:rPr>
        <w:t>attainment targets?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D22114E" wp14:editId="2EFEC171">
                        <wp:extent cx="9525" cy="2381250"/>
                        <wp:effectExtent l="0" t="0" r="0" b="0"/>
                        <wp:docPr id="44" name="Picture 4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985C33">
                  <w:r>
                    <w:t>Commen</w:t>
                  </w:r>
                  <w:r w:rsidR="00F02079">
                    <w:t>ts:</w:t>
                  </w:r>
                </w:p>
              </w:tc>
            </w:tr>
          </w:tbl>
          <w:p w:rsidR="00265065" w:rsidRDefault="00265065">
            <w:pPr>
              <w:rPr>
                <w:rFonts w:ascii="Times New Roman" w:eastAsiaTheme="minorHAnsi" w:hAnsi="Times New Roman" w:cs="Times New Roman"/>
              </w:rPr>
            </w:pPr>
          </w:p>
        </w:tc>
      </w:tr>
    </w:tbl>
    <w:p w:rsidR="00265065" w:rsidRDefault="00F02079">
      <w:pPr>
        <w:pStyle w:val="Web"/>
      </w:pPr>
      <w:r>
        <w:lastRenderedPageBreak/>
        <w:t xml:space="preserve">6 </w:t>
      </w:r>
      <w:r>
        <w:rPr>
          <w:rStyle w:val="a7"/>
        </w:rPr>
        <w:t>Do you agree that the draft programmes of study provide for effective progression between the key stages?</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E4FD94C" wp14:editId="5850433A">
                  <wp:extent cx="285750" cy="285750"/>
                  <wp:effectExtent l="0" t="0" r="0" b="0"/>
                  <wp:docPr id="45" name="Picture 45"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A2FE343" wp14:editId="3A2E36FD">
                  <wp:extent cx="285750" cy="285750"/>
                  <wp:effectExtent l="0" t="0" r="0" b="0"/>
                  <wp:docPr id="46" name="Picture 46"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is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7B09CE">
            <w:pPr>
              <w:jc w:val="right"/>
              <w:rPr>
                <w:rFonts w:ascii="Times New Roman" w:eastAsiaTheme="minorHAnsi" w:hAnsi="Times New Roman" w:cs="Times New Roman"/>
              </w:rPr>
            </w:pPr>
            <w:r>
              <w:rPr>
                <w:rFonts w:ascii="Times New Roman" w:eastAsiaTheme="minorHAnsi" w:hAnsi="Times New Roman" w:cs="Times New Roman"/>
                <w:noProof/>
                <w:lang w:eastAsia="ja-JP"/>
              </w:rPr>
              <w:t>x</w:t>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A0063DA" wp14:editId="1C0350CE">
                        <wp:extent cx="9525" cy="2381250"/>
                        <wp:effectExtent l="0" t="0" r="0" b="0"/>
                        <wp:docPr id="48" name="Picture 4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7C2E8F" w:rsidRPr="007C2E8F" w:rsidRDefault="00F02079">
                  <w:r>
                    <w:t>Comments:</w:t>
                  </w:r>
                </w:p>
                <w:p w:rsidR="007C2E8F" w:rsidRPr="002D6E2F" w:rsidRDefault="007C2E8F" w:rsidP="007C2E8F">
                  <w:pPr>
                    <w:rPr>
                      <w:rFonts w:asciiTheme="minorHAnsi" w:hAnsiTheme="minorHAnsi" w:cstheme="minorHAnsi"/>
                      <w:color w:val="1F497D" w:themeColor="text2"/>
                      <w:sz w:val="22"/>
                      <w:szCs w:val="22"/>
                    </w:rPr>
                  </w:pPr>
                  <w:r w:rsidRPr="002D6E2F">
                    <w:rPr>
                      <w:rFonts w:asciiTheme="minorHAnsi" w:hAnsiTheme="minorHAnsi" w:cstheme="minorHAnsi"/>
                      <w:color w:val="1F497D" w:themeColor="text2"/>
                      <w:sz w:val="22"/>
                      <w:szCs w:val="22"/>
                    </w:rPr>
                    <w:t>We are</w:t>
                  </w:r>
                  <w:r>
                    <w:rPr>
                      <w:rFonts w:asciiTheme="minorHAnsi" w:hAnsiTheme="minorHAnsi" w:cstheme="minorHAnsi"/>
                      <w:color w:val="1F497D" w:themeColor="text2"/>
                      <w:sz w:val="22"/>
                      <w:szCs w:val="22"/>
                    </w:rPr>
                    <w:t xml:space="preserve"> </w:t>
                  </w:r>
                  <w:r w:rsidRPr="002D6E2F">
                    <w:rPr>
                      <w:rFonts w:asciiTheme="minorHAnsi" w:hAnsiTheme="minorHAnsi" w:cstheme="minorHAnsi"/>
                      <w:color w:val="1F497D" w:themeColor="text2"/>
                      <w:sz w:val="22"/>
                      <w:szCs w:val="22"/>
                    </w:rPr>
                    <w:t>concerned about the wording for modern foreign languages at Key Stage 3</w:t>
                  </w:r>
                  <w:r>
                    <w:rPr>
                      <w:rFonts w:asciiTheme="minorHAnsi" w:hAnsiTheme="minorHAnsi" w:cstheme="minorHAnsi"/>
                      <w:color w:val="1F497D" w:themeColor="text2"/>
                      <w:sz w:val="22"/>
                      <w:szCs w:val="22"/>
                    </w:rPr>
                    <w:t>, and how this</w:t>
                  </w:r>
                  <w:r w:rsidR="00A61734">
                    <w:rPr>
                      <w:rFonts w:asciiTheme="minorHAnsi" w:hAnsiTheme="minorHAnsi" w:cstheme="minorHAnsi"/>
                      <w:color w:val="1F497D" w:themeColor="text2"/>
                      <w:sz w:val="22"/>
                      <w:szCs w:val="22"/>
                    </w:rPr>
                    <w:t xml:space="preserve"> could affect progression from K</w:t>
                  </w:r>
                  <w:r>
                    <w:rPr>
                      <w:rFonts w:asciiTheme="minorHAnsi" w:hAnsiTheme="minorHAnsi" w:cstheme="minorHAnsi"/>
                      <w:color w:val="1F497D" w:themeColor="text2"/>
                      <w:sz w:val="22"/>
                      <w:szCs w:val="22"/>
                    </w:rPr>
                    <w:t>ey Stage 2 to Key Stage 3</w:t>
                  </w:r>
                  <w:r w:rsidRPr="002D6E2F">
                    <w:rPr>
                      <w:rFonts w:asciiTheme="minorHAnsi" w:hAnsiTheme="minorHAnsi" w:cstheme="minorHAnsi"/>
                      <w:color w:val="1F497D" w:themeColor="text2"/>
                      <w:sz w:val="22"/>
                      <w:szCs w:val="22"/>
                    </w:rPr>
                    <w:t xml:space="preserve">. It says “teaching may be of any modern foreign language and should build on the foundations laid at Key Stage 2.” We are concerned that this may be misunderstood, and that teachers may assume this means they should teach the same languages as were previously taught at Key Stage 2. We would like to </w:t>
                  </w:r>
                  <w:r>
                    <w:rPr>
                      <w:rFonts w:asciiTheme="minorHAnsi" w:hAnsiTheme="minorHAnsi" w:cstheme="minorHAnsi"/>
                      <w:color w:val="1F497D" w:themeColor="text2"/>
                      <w:sz w:val="22"/>
                      <w:szCs w:val="22"/>
                    </w:rPr>
                    <w:t xml:space="preserve">request clarification to make it clear that it is fine to study </w:t>
                  </w:r>
                  <w:r w:rsidRPr="00B037A3">
                    <w:rPr>
                      <w:rFonts w:asciiTheme="minorHAnsi" w:hAnsiTheme="minorHAnsi" w:cstheme="minorHAnsi"/>
                      <w:i/>
                      <w:color w:val="1F497D" w:themeColor="text2"/>
                      <w:sz w:val="22"/>
                      <w:szCs w:val="22"/>
                      <w:u w:val="single"/>
                    </w:rPr>
                    <w:t>any</w:t>
                  </w:r>
                  <w:r>
                    <w:rPr>
                      <w:rFonts w:asciiTheme="minorHAnsi" w:hAnsiTheme="minorHAnsi" w:cstheme="minorHAnsi"/>
                      <w:color w:val="1F497D" w:themeColor="text2"/>
                      <w:sz w:val="22"/>
                      <w:szCs w:val="22"/>
                    </w:rPr>
                    <w:t xml:space="preserve"> language at Key Stage 3. </w:t>
                  </w:r>
                  <w:r w:rsidRPr="002D6E2F">
                    <w:rPr>
                      <w:rFonts w:asciiTheme="minorHAnsi" w:hAnsiTheme="minorHAnsi" w:cstheme="minorHAnsi"/>
                      <w:color w:val="1F497D" w:themeColor="text2"/>
                      <w:sz w:val="22"/>
                      <w:szCs w:val="22"/>
                    </w:rPr>
                    <w:t>For example:</w:t>
                  </w:r>
                </w:p>
                <w:p w:rsidR="007C2E8F" w:rsidRDefault="007C2E8F" w:rsidP="007C2E8F">
                  <w:pPr>
                    <w:rPr>
                      <w:rFonts w:asciiTheme="minorHAnsi" w:hAnsiTheme="minorHAnsi" w:cstheme="minorHAnsi"/>
                      <w:color w:val="1F497D" w:themeColor="text2"/>
                      <w:sz w:val="22"/>
                      <w:szCs w:val="22"/>
                    </w:rPr>
                  </w:pPr>
                  <w:r w:rsidRPr="002D6E2F">
                    <w:rPr>
                      <w:rFonts w:asciiTheme="minorHAnsi" w:hAnsiTheme="minorHAnsi" w:cstheme="minorHAnsi"/>
                      <w:color w:val="1F497D" w:themeColor="text2"/>
                      <w:sz w:val="22"/>
                      <w:szCs w:val="22"/>
                    </w:rPr>
                    <w:t xml:space="preserve">“Teaching may be of any modern foreign language and should build on the foundations laid at Key Stage 2, </w:t>
                  </w:r>
                  <w:r w:rsidRPr="009E3087">
                    <w:rPr>
                      <w:rFonts w:asciiTheme="minorHAnsi" w:hAnsiTheme="minorHAnsi" w:cstheme="minorHAnsi"/>
                      <w:color w:val="1F497D" w:themeColor="text2"/>
                      <w:sz w:val="22"/>
                      <w:szCs w:val="22"/>
                    </w:rPr>
                    <w:t>but not necessarily in the same language</w:t>
                  </w:r>
                  <w:r w:rsidR="00D90122">
                    <w:rPr>
                      <w:rFonts w:asciiTheme="minorHAnsi" w:eastAsiaTheme="minorEastAsia" w:hAnsiTheme="minorHAnsi" w:cstheme="minorHAnsi" w:hint="eastAsia"/>
                      <w:color w:val="1F497D" w:themeColor="text2"/>
                      <w:sz w:val="22"/>
                      <w:szCs w:val="22"/>
                      <w:lang w:eastAsia="ja-JP"/>
                    </w:rPr>
                    <w:t>(s)</w:t>
                  </w:r>
                  <w:r w:rsidR="00D90122">
                    <w:rPr>
                      <w:rFonts w:asciiTheme="minorHAnsi" w:hAnsiTheme="minorHAnsi" w:cstheme="minorHAnsi"/>
                      <w:color w:val="1F497D" w:themeColor="text2"/>
                      <w:sz w:val="22"/>
                      <w:szCs w:val="22"/>
                    </w:rPr>
                    <w:t xml:space="preserve"> as w</w:t>
                  </w:r>
                  <w:r w:rsidR="00D90122">
                    <w:rPr>
                      <w:rFonts w:asciiTheme="minorHAnsi" w:eastAsiaTheme="minorEastAsia" w:hAnsiTheme="minorHAnsi" w:cstheme="minorHAnsi" w:hint="eastAsia"/>
                      <w:color w:val="1F497D" w:themeColor="text2"/>
                      <w:sz w:val="22"/>
                      <w:szCs w:val="22"/>
                      <w:lang w:eastAsia="ja-JP"/>
                    </w:rPr>
                    <w:t>ere</w:t>
                  </w:r>
                  <w:r w:rsidR="007E51E0" w:rsidRPr="009E3087">
                    <w:rPr>
                      <w:rFonts w:asciiTheme="minorHAnsi" w:hAnsiTheme="minorHAnsi" w:cstheme="minorHAnsi"/>
                      <w:color w:val="1F497D" w:themeColor="text2"/>
                      <w:sz w:val="22"/>
                      <w:szCs w:val="22"/>
                    </w:rPr>
                    <w:t xml:space="preserve"> previously taught at Key Stage 2</w:t>
                  </w:r>
                  <w:r w:rsidRPr="009E3087">
                    <w:rPr>
                      <w:rFonts w:asciiTheme="minorHAnsi" w:hAnsiTheme="minorHAnsi" w:cstheme="minorHAnsi"/>
                      <w:color w:val="1F497D" w:themeColor="text2"/>
                      <w:sz w:val="22"/>
                      <w:szCs w:val="22"/>
                    </w:rPr>
                    <w:t>.</w:t>
                  </w:r>
                  <w:r w:rsidRPr="002D6E2F">
                    <w:rPr>
                      <w:rFonts w:asciiTheme="minorHAnsi" w:hAnsiTheme="minorHAnsi" w:cstheme="minorHAnsi"/>
                      <w:color w:val="1F497D" w:themeColor="text2"/>
                      <w:sz w:val="22"/>
                      <w:szCs w:val="22"/>
                    </w:rPr>
                    <w:t>”</w:t>
                  </w:r>
                </w:p>
                <w:p w:rsidR="007C2E8F" w:rsidRDefault="007C2E8F">
                  <w:pPr>
                    <w:rPr>
                      <w:rFonts w:asciiTheme="minorHAnsi" w:hAnsiTheme="minorHAnsi" w:cstheme="minorHAnsi"/>
                      <w:color w:val="1F497D" w:themeColor="text2"/>
                      <w:sz w:val="22"/>
                      <w:szCs w:val="22"/>
                    </w:rPr>
                  </w:pPr>
                </w:p>
                <w:p w:rsidR="007B09CE" w:rsidRDefault="007B09CE">
                  <w:pPr>
                    <w:rPr>
                      <w:rFonts w:asciiTheme="minorHAnsi" w:hAnsiTheme="minorHAnsi" w:cstheme="minorHAnsi"/>
                      <w:color w:val="1F497D" w:themeColor="text2"/>
                      <w:sz w:val="22"/>
                      <w:szCs w:val="22"/>
                    </w:rPr>
                  </w:pPr>
                  <w:r w:rsidRPr="007B09CE">
                    <w:rPr>
                      <w:rFonts w:asciiTheme="minorHAnsi" w:hAnsiTheme="minorHAnsi" w:cstheme="minorHAnsi"/>
                      <w:color w:val="1F497D" w:themeColor="text2"/>
                      <w:sz w:val="22"/>
                      <w:szCs w:val="22"/>
                    </w:rPr>
                    <w:t xml:space="preserve">We do not think that draft programme of study alone can ever provide effective progression between the key stages, especially for languages. There needs to be co-operation between secondary schools and their primary feeder schools as well as training for teachers at both levels to help bridge the progression of languages from Key Stage 2 to Key Stage 3. </w:t>
                  </w:r>
                </w:p>
                <w:p w:rsidR="007B09CE" w:rsidRDefault="007B09CE">
                  <w:pPr>
                    <w:rPr>
                      <w:rFonts w:asciiTheme="minorHAnsi" w:hAnsiTheme="minorHAnsi" w:cstheme="minorHAnsi"/>
                      <w:color w:val="1F497D" w:themeColor="text2"/>
                      <w:sz w:val="22"/>
                      <w:szCs w:val="22"/>
                    </w:rPr>
                  </w:pPr>
                </w:p>
                <w:p w:rsidR="007C2E8F" w:rsidRDefault="007B09CE" w:rsidP="007C2E8F">
                  <w:pPr>
                    <w:rPr>
                      <w:color w:val="1F497D" w:themeColor="text2"/>
                      <w:shd w:val="clear" w:color="auto" w:fill="FFFFFF"/>
                    </w:rPr>
                  </w:pPr>
                  <w:r>
                    <w:rPr>
                      <w:rFonts w:asciiTheme="minorHAnsi" w:hAnsiTheme="minorHAnsi" w:cstheme="minorHAnsi"/>
                      <w:color w:val="1F497D" w:themeColor="text2"/>
                      <w:sz w:val="22"/>
                      <w:szCs w:val="22"/>
                    </w:rPr>
                    <w:t xml:space="preserve">We would be happy to help provide this kind of training or to provide networking opportunities for teachers from both levels, to </w:t>
                  </w:r>
                  <w:r w:rsidRPr="007C2E8F">
                    <w:rPr>
                      <w:rFonts w:asciiTheme="minorHAnsi" w:hAnsiTheme="minorHAnsi" w:cstheme="minorHAnsi"/>
                      <w:color w:val="1F497D" w:themeColor="text2"/>
                      <w:sz w:val="22"/>
                      <w:szCs w:val="22"/>
                    </w:rPr>
                    <w:t xml:space="preserve">help bridge this progression. </w:t>
                  </w:r>
                  <w:r w:rsidR="007C2E8F" w:rsidRPr="007C2E8F">
                    <w:rPr>
                      <w:rFonts w:asciiTheme="minorHAnsi" w:hAnsiTheme="minorHAnsi" w:cstheme="minorHAnsi"/>
                      <w:color w:val="1F497D" w:themeColor="text2"/>
                      <w:sz w:val="22"/>
                      <w:szCs w:val="22"/>
                    </w:rPr>
                    <w:t xml:space="preserve">The Japan Foundation has </w:t>
                  </w:r>
                  <w:r w:rsidR="00485469">
                    <w:rPr>
                      <w:rFonts w:asciiTheme="minorHAnsi" w:hAnsiTheme="minorHAnsi" w:cstheme="minorHAnsi"/>
                      <w:color w:val="1F497D" w:themeColor="text2"/>
                      <w:sz w:val="22"/>
                      <w:szCs w:val="22"/>
                    </w:rPr>
                    <w:t>been involved in</w:t>
                  </w:r>
                  <w:r w:rsidR="007C2E8F" w:rsidRPr="007C2E8F">
                    <w:rPr>
                      <w:rFonts w:asciiTheme="minorHAnsi" w:hAnsiTheme="minorHAnsi" w:cstheme="minorHAnsi"/>
                      <w:color w:val="1F497D" w:themeColor="text2"/>
                      <w:sz w:val="22"/>
                      <w:szCs w:val="22"/>
                    </w:rPr>
                    <w:t xml:space="preserve"> the </w:t>
                  </w:r>
                  <w:r w:rsidR="007C2E8F" w:rsidRPr="007C2E8F">
                    <w:rPr>
                      <w:rFonts w:asciiTheme="minorHAnsi" w:hAnsiTheme="minorHAnsi" w:cstheme="minorHAnsi"/>
                      <w:color w:val="1F497D" w:themeColor="text2"/>
                      <w:sz w:val="22"/>
                      <w:szCs w:val="22"/>
                      <w:shd w:val="clear" w:color="auto" w:fill="FFFFFF"/>
                    </w:rPr>
                    <w:t xml:space="preserve">Japanese Global Articulation Project (J-GAP), which is a project of the Japanese Language Education Global Network. It aims to achieve articulation in Japanese language education world-wide. This project has regular seminars and events in the UK, and </w:t>
                  </w:r>
                  <w:r w:rsidR="00485469">
                    <w:rPr>
                      <w:rFonts w:asciiTheme="minorHAnsi" w:hAnsiTheme="minorHAnsi" w:cstheme="minorHAnsi"/>
                      <w:color w:val="1F497D" w:themeColor="text2"/>
                      <w:sz w:val="22"/>
                      <w:szCs w:val="22"/>
                      <w:shd w:val="clear" w:color="auto" w:fill="FFFFFF"/>
                    </w:rPr>
                    <w:t>they</w:t>
                  </w:r>
                  <w:r w:rsidR="007C2E8F" w:rsidRPr="007C2E8F">
                    <w:rPr>
                      <w:rFonts w:asciiTheme="minorHAnsi" w:hAnsiTheme="minorHAnsi" w:cstheme="minorHAnsi"/>
                      <w:color w:val="1F497D" w:themeColor="text2"/>
                      <w:sz w:val="22"/>
                      <w:szCs w:val="22"/>
                      <w:shd w:val="clear" w:color="auto" w:fill="FFFFFF"/>
                    </w:rPr>
                    <w:t xml:space="preserve"> invite teachers of Japanese to take part in these events.</w:t>
                  </w:r>
                  <w:r w:rsidR="007C2E8F" w:rsidRPr="007C2E8F">
                    <w:rPr>
                      <w:color w:val="1F497D" w:themeColor="text2"/>
                      <w:shd w:val="clear" w:color="auto" w:fill="FFFFFF"/>
                    </w:rPr>
                    <w:t xml:space="preserve"> </w:t>
                  </w:r>
                </w:p>
                <w:p w:rsidR="007C2E8F" w:rsidRPr="007B09CE" w:rsidRDefault="007C2E8F" w:rsidP="007C2E8F">
                  <w:pPr>
                    <w:rPr>
                      <w:rFonts w:asciiTheme="minorHAnsi" w:hAnsiTheme="minorHAnsi" w:cstheme="minorHAnsi"/>
                      <w:sz w:val="22"/>
                      <w:szCs w:val="22"/>
                    </w:rPr>
                  </w:pPr>
                </w:p>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7 </w:t>
      </w:r>
      <w:r>
        <w:rPr>
          <w:rStyle w:val="a7"/>
        </w:rPr>
        <w:t>Do you agree th</w:t>
      </w:r>
      <w:r w:rsidR="003078FA">
        <w:rPr>
          <w:rStyle w:val="a7"/>
        </w:rPr>
        <w:t xml:space="preserve">at we should change the subject </w:t>
      </w:r>
      <w:r>
        <w:rPr>
          <w:rStyle w:val="a7"/>
        </w:rPr>
        <w:t>information and communication technology to computing</w:t>
      </w:r>
      <w:r w:rsidR="004A6C3A">
        <w:rPr>
          <w:rStyle w:val="a7"/>
        </w:rPr>
        <w:t>,</w:t>
      </w:r>
      <w:r>
        <w:rPr>
          <w:rStyle w:val="a7"/>
        </w:rPr>
        <w:t xml:space="preserve"> to reflect the content of the new programmes of study?</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63FA190" wp14:editId="1225EA08">
                  <wp:extent cx="285750" cy="285750"/>
                  <wp:effectExtent l="0" t="0" r="0" b="0"/>
                  <wp:docPr id="49" name="Picture 49"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38FEAC7" wp14:editId="532EC522">
                  <wp:extent cx="285750" cy="285750"/>
                  <wp:effectExtent l="0" t="0" r="0" b="0"/>
                  <wp:docPr id="50" name="Picture 50"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is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44D9852" wp14:editId="6FD95C00">
                  <wp:extent cx="285750" cy="285750"/>
                  <wp:effectExtent l="0" t="0" r="0" b="0"/>
                  <wp:docPr id="51" name="Picture 51"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Not 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00AB6085" wp14:editId="49A26CD0">
                        <wp:extent cx="9525" cy="2381250"/>
                        <wp:effectExtent l="0" t="0" r="0" b="0"/>
                        <wp:docPr id="52" name="Picture 52"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8 </w:t>
      </w:r>
      <w:r>
        <w:rPr>
          <w:rStyle w:val="a7"/>
        </w:rPr>
        <w:t>Does the new National Curriculum embody an expectation of higher standards for all children?</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28"/>
        <w:gridCol w:w="942"/>
        <w:gridCol w:w="1338"/>
        <w:gridCol w:w="942"/>
        <w:gridCol w:w="3528"/>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77353EA1" wp14:editId="50B08E57">
                  <wp:extent cx="285750" cy="285750"/>
                  <wp:effectExtent l="0" t="0" r="0" b="0"/>
                  <wp:docPr id="53" name="Picture 53" descr="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Y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Yes</w:t>
            </w:r>
          </w:p>
        </w:tc>
        <w:tc>
          <w:tcPr>
            <w:tcW w:w="500" w:type="pct"/>
            <w:shd w:val="clear" w:color="auto" w:fill="BBCBD3"/>
            <w:vAlign w:val="center"/>
            <w:hideMark/>
          </w:tcPr>
          <w:p w:rsidR="00265065" w:rsidRDefault="00985C33">
            <w:pPr>
              <w:jc w:val="right"/>
              <w:rPr>
                <w:rFonts w:ascii="Times New Roman" w:eastAsiaTheme="minorHAnsi" w:hAnsi="Times New Roman" w:cs="Times New Roman"/>
              </w:rPr>
            </w:pPr>
            <w:r>
              <w:rPr>
                <w:rFonts w:ascii="Times New Roman" w:eastAsiaTheme="minorHAnsi" w:hAnsi="Times New Roman" w:cs="Times New Roman"/>
                <w:noProof/>
                <w:lang w:eastAsia="ja-JP"/>
              </w:rPr>
              <w:t>x</w:t>
            </w:r>
          </w:p>
        </w:tc>
        <w:tc>
          <w:tcPr>
            <w:tcW w:w="0" w:type="auto"/>
            <w:shd w:val="clear" w:color="auto" w:fill="BBCBD3"/>
            <w:vAlign w:val="center"/>
            <w:hideMark/>
          </w:tcPr>
          <w:p w:rsidR="00265065" w:rsidRDefault="00F02079">
            <w:r>
              <w:t>No</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0517001" wp14:editId="6F42AC61">
                  <wp:extent cx="285750" cy="285750"/>
                  <wp:effectExtent l="0" t="0" r="0" b="0"/>
                  <wp:docPr id="55" name="Picture 55"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Not 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BDBF328" wp14:editId="700C315A">
                        <wp:extent cx="9525" cy="2381250"/>
                        <wp:effectExtent l="0" t="0" r="0" b="0"/>
                        <wp:docPr id="56" name="Picture 56"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7C2E8F" w:rsidRDefault="007C2E8F" w:rsidP="002B46FC">
                  <w:pPr>
                    <w:pStyle w:val="ac"/>
                    <w:rPr>
                      <w:rFonts w:asciiTheme="minorHAnsi" w:eastAsiaTheme="minorEastAsia" w:hAnsiTheme="minorHAnsi" w:cstheme="minorHAnsi"/>
                      <w:color w:val="1F497D" w:themeColor="text2"/>
                      <w:sz w:val="22"/>
                      <w:szCs w:val="22"/>
                      <w:lang w:eastAsia="ja-JP"/>
                    </w:rPr>
                  </w:pPr>
                  <w:r w:rsidRPr="002B46FC">
                    <w:rPr>
                      <w:rFonts w:asciiTheme="minorHAnsi" w:eastAsiaTheme="minorEastAsia" w:hAnsiTheme="minorHAnsi" w:cstheme="minorHAnsi"/>
                      <w:color w:val="1F497D" w:themeColor="text2"/>
                      <w:sz w:val="22"/>
                      <w:szCs w:val="22"/>
                      <w:lang w:eastAsia="ja-JP"/>
                    </w:rPr>
                    <w:t>In the subject content for languages, it states children should study literary texts, stories, songs and poems. We agree with this and think that it will help children’s intercultural competences and cultural tolerance</w:t>
                  </w:r>
                  <w:r w:rsidR="002B46FC" w:rsidRPr="002B46FC">
                    <w:rPr>
                      <w:rFonts w:asciiTheme="minorHAnsi" w:eastAsiaTheme="minorEastAsia" w:hAnsiTheme="minorHAnsi" w:cstheme="minorHAnsi"/>
                      <w:color w:val="1F497D" w:themeColor="text2"/>
                      <w:sz w:val="22"/>
                      <w:szCs w:val="22"/>
                      <w:lang w:eastAsia="ja-JP"/>
                    </w:rPr>
                    <w:t>. However this should not simply be listed as “linguistic co</w:t>
                  </w:r>
                  <w:r w:rsidR="009E3087">
                    <w:rPr>
                      <w:rFonts w:asciiTheme="minorHAnsi" w:eastAsiaTheme="minorEastAsia" w:hAnsiTheme="minorHAnsi" w:cstheme="minorHAnsi"/>
                      <w:color w:val="1F497D" w:themeColor="text2"/>
                      <w:sz w:val="22"/>
                      <w:szCs w:val="22"/>
                      <w:lang w:eastAsia="ja-JP"/>
                    </w:rPr>
                    <w:t xml:space="preserve">mpetence,” but rather it should be </w:t>
                  </w:r>
                  <w:r w:rsidR="002B46FC" w:rsidRPr="002B46FC">
                    <w:rPr>
                      <w:rFonts w:asciiTheme="minorHAnsi" w:eastAsiaTheme="minorEastAsia" w:hAnsiTheme="minorHAnsi" w:cstheme="minorHAnsi"/>
                      <w:color w:val="1F497D" w:themeColor="text2"/>
                      <w:sz w:val="22"/>
                      <w:szCs w:val="22"/>
                      <w:lang w:eastAsia="ja-JP"/>
                    </w:rPr>
                    <w:t xml:space="preserve">defined as </w:t>
                  </w:r>
                  <w:r w:rsidRPr="002B46FC">
                    <w:rPr>
                      <w:rFonts w:asciiTheme="minorHAnsi" w:eastAsiaTheme="minorEastAsia" w:hAnsiTheme="minorHAnsi" w:cstheme="minorHAnsi"/>
                      <w:color w:val="1F497D" w:themeColor="text2"/>
                      <w:sz w:val="22"/>
                      <w:szCs w:val="22"/>
                      <w:lang w:eastAsia="ja-JP"/>
                    </w:rPr>
                    <w:t>(inter)cultural competence</w:t>
                  </w:r>
                  <w:r w:rsidR="002B46FC" w:rsidRPr="002B46FC">
                    <w:rPr>
                      <w:rFonts w:asciiTheme="minorHAnsi" w:eastAsiaTheme="minorEastAsia" w:hAnsiTheme="minorHAnsi" w:cstheme="minorHAnsi"/>
                      <w:color w:val="1F497D" w:themeColor="text2"/>
                      <w:sz w:val="22"/>
                      <w:szCs w:val="22"/>
                      <w:lang w:eastAsia="ja-JP"/>
                    </w:rPr>
                    <w:t xml:space="preserve">. In this way schools will be able to achieve the broad aims of the purpose of study. </w:t>
                  </w:r>
                </w:p>
                <w:p w:rsidR="00A61734" w:rsidRDefault="00A61734" w:rsidP="002B46FC">
                  <w:pPr>
                    <w:pStyle w:val="ac"/>
                    <w:rPr>
                      <w:rFonts w:asciiTheme="minorHAnsi" w:eastAsiaTheme="minorEastAsia" w:hAnsiTheme="minorHAnsi" w:cstheme="minorHAnsi"/>
                      <w:color w:val="1F497D" w:themeColor="text2"/>
                      <w:sz w:val="22"/>
                      <w:szCs w:val="22"/>
                      <w:lang w:eastAsia="ja-JP"/>
                    </w:rPr>
                  </w:pPr>
                </w:p>
                <w:p w:rsidR="00A61734" w:rsidRPr="002B46FC" w:rsidRDefault="00A61734" w:rsidP="00FA2920">
                  <w:pPr>
                    <w:pStyle w:val="ac"/>
                    <w:rPr>
                      <w:rFonts w:asciiTheme="minorHAnsi" w:hAnsiTheme="minorHAnsi" w:cstheme="minorHAnsi"/>
                      <w:sz w:val="22"/>
                      <w:szCs w:val="22"/>
                    </w:rPr>
                  </w:pPr>
                  <w:r>
                    <w:rPr>
                      <w:rFonts w:asciiTheme="minorHAnsi" w:eastAsiaTheme="minorEastAsia" w:hAnsiTheme="minorHAnsi" w:cstheme="minorHAnsi"/>
                      <w:color w:val="1F497D" w:themeColor="text2"/>
                      <w:sz w:val="22"/>
                      <w:szCs w:val="22"/>
                      <w:lang w:eastAsia="ja-JP"/>
                    </w:rPr>
                    <w:t xml:space="preserve">Also, for Key Stage 2, it could be argued that the proposed list of seven languages cannot lead to an expectation of high standards, as it </w:t>
                  </w:r>
                  <w:r w:rsidR="00FA2920">
                    <w:rPr>
                      <w:rFonts w:asciiTheme="minorHAnsi" w:eastAsiaTheme="minorEastAsia" w:hAnsiTheme="minorHAnsi" w:cstheme="minorHAnsi"/>
                      <w:color w:val="1F497D" w:themeColor="text2"/>
                      <w:sz w:val="22"/>
                      <w:szCs w:val="22"/>
                      <w:lang w:eastAsia="ja-JP"/>
                    </w:rPr>
                    <w:t>discourages</w:t>
                  </w:r>
                  <w:r>
                    <w:rPr>
                      <w:rFonts w:asciiTheme="minorHAnsi" w:eastAsiaTheme="minorEastAsia" w:hAnsiTheme="minorHAnsi" w:cstheme="minorHAnsi"/>
                      <w:color w:val="1F497D" w:themeColor="text2"/>
                      <w:sz w:val="22"/>
                      <w:szCs w:val="22"/>
                      <w:lang w:eastAsia="ja-JP"/>
                    </w:rPr>
                    <w:t xml:space="preserve"> schools that would like to teach languages not on the list</w:t>
                  </w:r>
                  <w:r w:rsidR="00FA2920">
                    <w:rPr>
                      <w:rFonts w:asciiTheme="minorHAnsi" w:eastAsiaTheme="minorEastAsia" w:hAnsiTheme="minorHAnsi" w:cstheme="minorHAnsi"/>
                      <w:color w:val="1F497D" w:themeColor="text2"/>
                      <w:sz w:val="22"/>
                      <w:szCs w:val="22"/>
                      <w:lang w:eastAsia="ja-JP"/>
                    </w:rPr>
                    <w:t xml:space="preserve"> of seven languages</w:t>
                  </w:r>
                  <w:r>
                    <w:rPr>
                      <w:rFonts w:asciiTheme="minorHAnsi" w:eastAsiaTheme="minorEastAsia" w:hAnsiTheme="minorHAnsi" w:cstheme="minorHAnsi"/>
                      <w:color w:val="1F497D" w:themeColor="text2"/>
                      <w:sz w:val="22"/>
                      <w:szCs w:val="22"/>
                      <w:lang w:eastAsia="ja-JP"/>
                    </w:rPr>
                    <w:t xml:space="preserve">. </w:t>
                  </w:r>
                </w:p>
              </w:tc>
            </w:tr>
          </w:tbl>
          <w:p w:rsidR="00A61734" w:rsidRDefault="00A61734">
            <w:pPr>
              <w:rPr>
                <w:rFonts w:ascii="Times New Roman" w:eastAsiaTheme="minorHAnsi" w:hAnsi="Times New Roman" w:cs="Times New Roman"/>
              </w:rPr>
            </w:pPr>
          </w:p>
        </w:tc>
      </w:tr>
    </w:tbl>
    <w:p w:rsidR="00265065" w:rsidRDefault="00F02079">
      <w:pPr>
        <w:pStyle w:val="Web"/>
      </w:pPr>
      <w:r>
        <w:t xml:space="preserve">9 </w:t>
      </w:r>
      <w:r w:rsidR="003078FA">
        <w:rPr>
          <w:rStyle w:val="a7"/>
        </w:rPr>
        <w:t xml:space="preserve">What </w:t>
      </w:r>
      <w:r>
        <w:rPr>
          <w:rStyle w:val="a7"/>
        </w:rPr>
        <w:t>impact - either positive or negative - will our proposals have on the 'p</w:t>
      </w:r>
      <w:r w:rsidR="004A6C3A">
        <w:rPr>
          <w:rStyle w:val="a7"/>
        </w:rPr>
        <w:t>rotected characteristic' groups?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1ECE3239" wp14:editId="6769772B">
                        <wp:extent cx="9525" cy="2381250"/>
                        <wp:effectExtent l="0" t="0" r="0" b="0"/>
                        <wp:docPr id="57" name="Picture 57"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2B46FC" w:rsidRDefault="00714F57" w:rsidP="002B46FC">
                  <w:r w:rsidRPr="00714F57">
                    <w:rPr>
                      <w:rFonts w:asciiTheme="minorHAnsi" w:hAnsiTheme="minorHAnsi" w:cstheme="minorHAnsi"/>
                      <w:color w:val="1F497D" w:themeColor="text2"/>
                      <w:sz w:val="22"/>
                      <w:szCs w:val="22"/>
                    </w:rPr>
                    <w:t xml:space="preserve">As I mentioned above </w:t>
                  </w:r>
                  <w:r>
                    <w:rPr>
                      <w:rFonts w:ascii="Calibri" w:hAnsi="Calibri" w:cs="Calibri"/>
                      <w:color w:val="1F497D"/>
                      <w:sz w:val="22"/>
                      <w:szCs w:val="22"/>
                    </w:rPr>
                    <w:t>i</w:t>
                  </w:r>
                  <w:r w:rsidR="002B46FC">
                    <w:rPr>
                      <w:rFonts w:ascii="Calibri" w:hAnsi="Calibri" w:cs="Calibri"/>
                      <w:color w:val="1F497D"/>
                      <w:sz w:val="22"/>
                      <w:szCs w:val="22"/>
                    </w:rPr>
                    <w:t>t is</w:t>
                  </w:r>
                  <w:r w:rsidR="002B46FC" w:rsidRPr="005A6DF7">
                    <w:rPr>
                      <w:rFonts w:ascii="Calibri" w:hAnsi="Calibri" w:cs="Calibri"/>
                      <w:color w:val="1F497D"/>
                      <w:sz w:val="22"/>
                      <w:szCs w:val="22"/>
                    </w:rPr>
                    <w:t xml:space="preserve"> </w:t>
                  </w:r>
                  <w:r w:rsidR="002B46FC">
                    <w:rPr>
                      <w:rFonts w:ascii="Calibri" w:hAnsi="Calibri" w:cs="Calibri"/>
                      <w:color w:val="1F497D"/>
                      <w:sz w:val="22"/>
                      <w:szCs w:val="22"/>
                    </w:rPr>
                    <w:t>highly problematic to create the notion that</w:t>
                  </w:r>
                  <w:r w:rsidR="002B46FC" w:rsidRPr="005A6DF7">
                    <w:rPr>
                      <w:rFonts w:ascii="Calibri" w:hAnsi="Calibri" w:cs="Calibri"/>
                      <w:color w:val="1F497D"/>
                      <w:sz w:val="22"/>
                      <w:szCs w:val="22"/>
                    </w:rPr>
                    <w:t xml:space="preserve"> some languages and cultures as more important than others</w:t>
                  </w:r>
                  <w:r w:rsidR="002B46FC">
                    <w:rPr>
                      <w:rFonts w:ascii="Calibri" w:hAnsi="Calibri" w:cs="Calibri"/>
                      <w:color w:val="1F497D"/>
                      <w:sz w:val="22"/>
                      <w:szCs w:val="22"/>
                    </w:rPr>
                    <w:t xml:space="preserve"> by limiting the list of languages that should be taught at Key Stage 2. Schools should be places</w:t>
                  </w:r>
                  <w:r w:rsidR="002B46FC" w:rsidRPr="005A6DF7">
                    <w:rPr>
                      <w:rFonts w:ascii="Calibri" w:hAnsi="Calibri" w:cs="Calibri"/>
                      <w:color w:val="1F497D"/>
                      <w:sz w:val="22"/>
                      <w:szCs w:val="22"/>
                    </w:rPr>
                    <w:t xml:space="preserve"> </w:t>
                  </w:r>
                  <w:r w:rsidR="002B46FC">
                    <w:rPr>
                      <w:rFonts w:ascii="Calibri" w:hAnsi="Calibri" w:cs="Calibri"/>
                      <w:color w:val="1F497D"/>
                      <w:sz w:val="22"/>
                      <w:szCs w:val="22"/>
                    </w:rPr>
                    <w:t xml:space="preserve">where students </w:t>
                  </w:r>
                  <w:r w:rsidR="002B46FC" w:rsidRPr="005A6DF7">
                    <w:rPr>
                      <w:rFonts w:ascii="Calibri" w:hAnsi="Calibri" w:cs="Calibri"/>
                      <w:color w:val="1F497D"/>
                      <w:sz w:val="22"/>
                      <w:szCs w:val="22"/>
                    </w:rPr>
                    <w:t>can learn to celebrate diversity in languages and culture, and give them a chance to have fun learning about different languages and cultures within their community</w:t>
                  </w:r>
                  <w:r w:rsidR="002B46FC">
                    <w:rPr>
                      <w:rFonts w:ascii="Calibri" w:hAnsi="Calibri" w:cs="Calibri"/>
                      <w:color w:val="1F497D"/>
                      <w:sz w:val="22"/>
                      <w:szCs w:val="22"/>
                    </w:rPr>
                    <w:t xml:space="preserve">. Limiting the languages that are available </w:t>
                  </w:r>
                  <w:r w:rsidR="002B46FC" w:rsidRPr="005A6DF7">
                    <w:rPr>
                      <w:rFonts w:ascii="Calibri" w:hAnsi="Calibri" w:cs="Calibri"/>
                      <w:color w:val="1F497D"/>
                      <w:sz w:val="22"/>
                      <w:szCs w:val="22"/>
                    </w:rPr>
                    <w:t xml:space="preserve">could easily have a negative effect on </w:t>
                  </w:r>
                  <w:r w:rsidR="002B46FC">
                    <w:rPr>
                      <w:rFonts w:ascii="Calibri" w:hAnsi="Calibri" w:cs="Calibri"/>
                      <w:color w:val="1F497D"/>
                      <w:sz w:val="22"/>
                      <w:szCs w:val="22"/>
                    </w:rPr>
                    <w:t>students</w:t>
                  </w:r>
                  <w:r w:rsidR="002B46FC" w:rsidRPr="005A6DF7">
                    <w:rPr>
                      <w:rFonts w:ascii="Calibri" w:hAnsi="Calibri" w:cs="Calibri"/>
                      <w:color w:val="1F497D"/>
                      <w:sz w:val="22"/>
                      <w:szCs w:val="22"/>
                    </w:rPr>
                    <w:t xml:space="preserve"> as </w:t>
                  </w:r>
                  <w:r w:rsidR="002B46FC">
                    <w:rPr>
                      <w:rFonts w:ascii="Calibri" w:hAnsi="Calibri" w:cs="Calibri"/>
                      <w:color w:val="1F497D"/>
                      <w:sz w:val="22"/>
                      <w:szCs w:val="22"/>
                    </w:rPr>
                    <w:t xml:space="preserve">it may foster an incorrect and damaging belief </w:t>
                  </w:r>
                  <w:proofErr w:type="gramStart"/>
                  <w:r w:rsidR="002B46FC">
                    <w:rPr>
                      <w:rFonts w:ascii="Calibri" w:hAnsi="Calibri" w:cs="Calibri"/>
                      <w:color w:val="1F497D"/>
                      <w:sz w:val="22"/>
                      <w:szCs w:val="22"/>
                    </w:rPr>
                    <w:t>that</w:t>
                  </w:r>
                  <w:r w:rsidR="002B46FC" w:rsidRPr="005A6DF7">
                    <w:rPr>
                      <w:rFonts w:ascii="Calibri" w:hAnsi="Calibri" w:cs="Calibri"/>
                      <w:color w:val="1F497D"/>
                      <w:sz w:val="22"/>
                      <w:szCs w:val="22"/>
                    </w:rPr>
                    <w:t xml:space="preserve"> </w:t>
                  </w:r>
                  <w:r w:rsidR="002B46FC">
                    <w:rPr>
                      <w:rFonts w:ascii="Calibri" w:hAnsi="Calibri" w:cs="Calibri"/>
                      <w:color w:val="1F497D"/>
                      <w:sz w:val="22"/>
                      <w:szCs w:val="22"/>
                    </w:rPr>
                    <w:t xml:space="preserve">not all </w:t>
                  </w:r>
                  <w:r w:rsidR="002B46FC" w:rsidRPr="005A6DF7">
                    <w:rPr>
                      <w:rFonts w:ascii="Calibri" w:hAnsi="Calibri" w:cs="Calibri"/>
                      <w:color w:val="1F497D"/>
                      <w:sz w:val="22"/>
                      <w:szCs w:val="22"/>
                    </w:rPr>
                    <w:t xml:space="preserve">languages and cultures are not valued by </w:t>
                  </w:r>
                  <w:r w:rsidR="002B46FC">
                    <w:rPr>
                      <w:rFonts w:ascii="Calibri" w:hAnsi="Calibri" w:cs="Calibri"/>
                      <w:color w:val="1F497D"/>
                      <w:sz w:val="22"/>
                      <w:szCs w:val="22"/>
                    </w:rPr>
                    <w:t xml:space="preserve">UK </w:t>
                  </w:r>
                  <w:r w:rsidR="002B46FC" w:rsidRPr="005A6DF7">
                    <w:rPr>
                      <w:rFonts w:ascii="Calibri" w:hAnsi="Calibri" w:cs="Calibri"/>
                      <w:color w:val="1F497D"/>
                      <w:sz w:val="22"/>
                      <w:szCs w:val="22"/>
                    </w:rPr>
                    <w:t>society</w:t>
                  </w:r>
                  <w:proofErr w:type="gramEnd"/>
                  <w:r w:rsidR="002B46FC" w:rsidRPr="005A6DF7">
                    <w:rPr>
                      <w:rFonts w:ascii="Calibri" w:hAnsi="Calibri" w:cs="Calibri"/>
                      <w:color w:val="1F497D"/>
                      <w:sz w:val="22"/>
                      <w:szCs w:val="22"/>
                    </w:rPr>
                    <w:t xml:space="preserve">. For this reason it would be far </w:t>
                  </w:r>
                  <w:r w:rsidR="002B46FC">
                    <w:rPr>
                      <w:rFonts w:ascii="Calibri" w:hAnsi="Calibri" w:cs="Calibri"/>
                      <w:color w:val="1F497D"/>
                      <w:sz w:val="22"/>
                      <w:szCs w:val="22"/>
                    </w:rPr>
                    <w:t xml:space="preserve">better not to limit the choice of </w:t>
                  </w:r>
                  <w:r w:rsidR="002B46FC" w:rsidRPr="005A6DF7">
                    <w:rPr>
                      <w:rFonts w:ascii="Calibri" w:hAnsi="Calibri" w:cs="Calibri"/>
                      <w:color w:val="1F497D"/>
                      <w:sz w:val="22"/>
                      <w:szCs w:val="22"/>
                    </w:rPr>
                    <w:t xml:space="preserve">languages </w:t>
                  </w:r>
                  <w:r w:rsidR="002B46FC">
                    <w:rPr>
                      <w:rFonts w:ascii="Calibri" w:hAnsi="Calibri" w:cs="Calibri"/>
                      <w:color w:val="1F497D"/>
                      <w:sz w:val="22"/>
                      <w:szCs w:val="22"/>
                    </w:rPr>
                    <w:t xml:space="preserve">and allow schools to choose which the ones </w:t>
                  </w:r>
                  <w:r w:rsidR="002B46FC" w:rsidRPr="005A6DF7">
                    <w:rPr>
                      <w:rFonts w:ascii="Calibri" w:hAnsi="Calibri" w:cs="Calibri"/>
                      <w:color w:val="1F497D"/>
                      <w:sz w:val="22"/>
                      <w:szCs w:val="22"/>
                    </w:rPr>
                    <w:t>that fit their school</w:t>
                  </w:r>
                  <w:r w:rsidR="002B46FC">
                    <w:rPr>
                      <w:rFonts w:ascii="Calibri" w:hAnsi="Calibri" w:cs="Calibri"/>
                      <w:color w:val="1F497D"/>
                      <w:sz w:val="22"/>
                      <w:szCs w:val="22"/>
                    </w:rPr>
                    <w:t>’</w:t>
                  </w:r>
                  <w:r w:rsidR="002B46FC" w:rsidRPr="005A6DF7">
                    <w:rPr>
                      <w:rFonts w:ascii="Calibri" w:hAnsi="Calibri" w:cs="Calibri"/>
                      <w:color w:val="1F497D"/>
                      <w:sz w:val="22"/>
                      <w:szCs w:val="22"/>
                    </w:rPr>
                    <w:t>s unique linguistic and cultural circumstances (as well as take into account the language skills of the school’s current teachers.)</w:t>
                  </w:r>
                </w:p>
              </w:tc>
            </w:tr>
          </w:tbl>
          <w:p w:rsidR="00265065" w:rsidRDefault="00265065">
            <w:pPr>
              <w:rPr>
                <w:rFonts w:ascii="Times New Roman" w:eastAsiaTheme="minorHAnsi" w:hAnsi="Times New Roman" w:cs="Times New Roman"/>
              </w:rPr>
            </w:pPr>
          </w:p>
        </w:tc>
      </w:tr>
    </w:tbl>
    <w:p w:rsidR="00265065" w:rsidRDefault="00F02079">
      <w:pPr>
        <w:pStyle w:val="Web"/>
      </w:pPr>
      <w:r>
        <w:t xml:space="preserve">10 </w:t>
      </w:r>
      <w:r>
        <w:rPr>
          <w:rStyle w:val="a7"/>
        </w:rPr>
        <w:t>To what extent will the new National Curriculum make clear to parents what their children should be learning at each stage of their education?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40D8AE1" wp14:editId="2695C6E9">
                        <wp:extent cx="9525" cy="2381250"/>
                        <wp:effectExtent l="0" t="0" r="0" b="0"/>
                        <wp:docPr id="58" name="Picture 5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5"/>
                    <w:gridCol w:w="9330"/>
                  </w:tblGrid>
                  <w:tr w:rsidR="00B650C2" w:rsidTr="00B650C2">
                    <w:trPr>
                      <w:tblCellSpacing w:w="0" w:type="dxa"/>
                    </w:trPr>
                    <w:tc>
                      <w:tcPr>
                        <w:tcW w:w="15" w:type="dxa"/>
                        <w:vAlign w:val="center"/>
                        <w:hideMark/>
                      </w:tcPr>
                      <w:p w:rsidR="00B650C2" w:rsidRDefault="00B650C2" w:rsidP="00B650C2">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AFCA512" wp14:editId="295587DF">
                              <wp:extent cx="9525" cy="2381250"/>
                              <wp:effectExtent l="0" t="0" r="0" b="0"/>
                              <wp:docPr id="5" name="Picture 5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B650C2" w:rsidRDefault="00B650C2" w:rsidP="00B650C2">
                        <w:r>
                          <w:t>Comments:</w:t>
                        </w:r>
                      </w:p>
                      <w:p w:rsidR="00B650C2" w:rsidRDefault="00B650C2" w:rsidP="00B650C2"/>
                      <w:p w:rsidR="00B650C2" w:rsidRPr="002B46FC" w:rsidRDefault="00B650C2" w:rsidP="00B650C2">
                        <w:pPr>
                          <w:rPr>
                            <w:rFonts w:asciiTheme="minorHAnsi" w:eastAsiaTheme="minorEastAsia" w:hAnsiTheme="minorHAnsi" w:cstheme="minorHAnsi"/>
                            <w:color w:val="1F497D" w:themeColor="text2"/>
                            <w:sz w:val="22"/>
                            <w:szCs w:val="22"/>
                            <w:lang w:eastAsia="ja-JP"/>
                          </w:rPr>
                        </w:pPr>
                        <w:r w:rsidRPr="002B46FC">
                          <w:rPr>
                            <w:rFonts w:asciiTheme="minorHAnsi" w:eastAsiaTheme="minorEastAsia" w:hAnsiTheme="minorHAnsi" w:cstheme="minorHAnsi"/>
                            <w:color w:val="1F497D" w:themeColor="text2"/>
                            <w:sz w:val="22"/>
                            <w:szCs w:val="22"/>
                            <w:lang w:eastAsia="ja-JP"/>
                          </w:rPr>
                          <w:t xml:space="preserve">In the Key Stage 3 programme of study it says “Teaching may be of any modern foreign language and should build on the foundations laid at Key Stage 2.” We are concerned that this wording will confuse parents and encourage them to assume that their children should continue to study the same language that they have previously studied in Key Stage 2. This possible misunderstanding could restrict the number of languages taught at Key Stage 3, if parents think their children should study only languages on the list of modern foreign languages from primary school (French, German, Italian, Spanish, or </w:t>
                        </w:r>
                        <w:r w:rsidR="002B46FC" w:rsidRPr="002B46FC">
                          <w:rPr>
                            <w:rFonts w:asciiTheme="minorHAnsi" w:eastAsiaTheme="minorEastAsia" w:hAnsiTheme="minorHAnsi" w:cstheme="minorHAnsi"/>
                            <w:color w:val="1F497D" w:themeColor="text2"/>
                            <w:sz w:val="22"/>
                            <w:szCs w:val="22"/>
                            <w:lang w:eastAsia="ja-JP"/>
                          </w:rPr>
                          <w:t>Mandarin</w:t>
                        </w:r>
                        <w:r w:rsidRPr="002B46FC">
                          <w:rPr>
                            <w:rFonts w:asciiTheme="minorHAnsi" w:eastAsiaTheme="minorEastAsia" w:hAnsiTheme="minorHAnsi" w:cstheme="minorHAnsi"/>
                            <w:color w:val="1F497D" w:themeColor="text2"/>
                            <w:sz w:val="22"/>
                            <w:szCs w:val="22"/>
                            <w:lang w:eastAsia="ja-JP"/>
                          </w:rPr>
                          <w:t xml:space="preserve">)  </w:t>
                        </w:r>
                      </w:p>
                      <w:p w:rsidR="00B650C2" w:rsidRPr="002B46FC" w:rsidRDefault="00B650C2" w:rsidP="00B650C2">
                        <w:pPr>
                          <w:rPr>
                            <w:rFonts w:asciiTheme="minorHAnsi" w:eastAsiaTheme="minorEastAsia" w:hAnsiTheme="minorHAnsi" w:cstheme="minorHAnsi"/>
                            <w:color w:val="1F497D" w:themeColor="text2"/>
                            <w:sz w:val="22"/>
                            <w:szCs w:val="22"/>
                            <w:lang w:eastAsia="ja-JP"/>
                          </w:rPr>
                        </w:pPr>
                      </w:p>
                      <w:p w:rsidR="00B650C2" w:rsidRPr="002B46FC" w:rsidRDefault="00B650C2" w:rsidP="00B650C2">
                        <w:pPr>
                          <w:rPr>
                            <w:rFonts w:asciiTheme="minorHAnsi" w:hAnsiTheme="minorHAnsi" w:cstheme="minorHAnsi"/>
                            <w:color w:val="1F497D" w:themeColor="text2"/>
                            <w:sz w:val="22"/>
                            <w:szCs w:val="22"/>
                          </w:rPr>
                        </w:pPr>
                        <w:r w:rsidRPr="002B46FC">
                          <w:rPr>
                            <w:rFonts w:asciiTheme="minorHAnsi" w:eastAsiaTheme="minorEastAsia" w:hAnsiTheme="minorHAnsi" w:cstheme="minorHAnsi"/>
                            <w:color w:val="1F497D" w:themeColor="text2"/>
                            <w:sz w:val="22"/>
                            <w:szCs w:val="22"/>
                            <w:lang w:eastAsia="ja-JP"/>
                          </w:rPr>
                          <w:t xml:space="preserve">It would help to adjust the wording to be something like: </w:t>
                        </w:r>
                        <w:r w:rsidRPr="002B46FC">
                          <w:rPr>
                            <w:rFonts w:asciiTheme="minorHAnsi" w:hAnsiTheme="minorHAnsi" w:cstheme="minorHAnsi"/>
                            <w:color w:val="1F497D" w:themeColor="text2"/>
                            <w:sz w:val="22"/>
                            <w:szCs w:val="22"/>
                          </w:rPr>
                          <w:t xml:space="preserve">“Teaching may be of any modern foreign language and should build on the foundations laid at Key Stage 2, </w:t>
                        </w:r>
                        <w:r w:rsidRPr="009E3087">
                          <w:rPr>
                            <w:rFonts w:asciiTheme="minorHAnsi" w:hAnsiTheme="minorHAnsi" w:cstheme="minorHAnsi"/>
                            <w:color w:val="1F497D" w:themeColor="text2"/>
                            <w:sz w:val="22"/>
                            <w:szCs w:val="22"/>
                          </w:rPr>
                          <w:t>but not necessarily in the same language</w:t>
                        </w:r>
                        <w:r w:rsidR="00D90122">
                          <w:rPr>
                            <w:rFonts w:asciiTheme="minorHAnsi" w:eastAsiaTheme="minorEastAsia" w:hAnsiTheme="minorHAnsi" w:cstheme="minorHAnsi" w:hint="eastAsia"/>
                            <w:color w:val="1F497D" w:themeColor="text2"/>
                            <w:sz w:val="22"/>
                            <w:szCs w:val="22"/>
                            <w:lang w:eastAsia="ja-JP"/>
                          </w:rPr>
                          <w:t>(s) as were</w:t>
                        </w:r>
                        <w:r w:rsidR="00823FD1" w:rsidRPr="009E3087">
                          <w:rPr>
                            <w:rFonts w:asciiTheme="minorHAnsi" w:hAnsiTheme="minorHAnsi" w:cstheme="minorHAnsi"/>
                            <w:color w:val="1F497D" w:themeColor="text2"/>
                            <w:sz w:val="22"/>
                            <w:szCs w:val="22"/>
                          </w:rPr>
                          <w:t xml:space="preserve"> previously taught at Key Stage 2</w:t>
                        </w:r>
                        <w:r w:rsidRPr="009E3087">
                          <w:rPr>
                            <w:rFonts w:asciiTheme="minorHAnsi" w:hAnsiTheme="minorHAnsi" w:cstheme="minorHAnsi"/>
                            <w:color w:val="1F497D" w:themeColor="text2"/>
                            <w:sz w:val="22"/>
                            <w:szCs w:val="22"/>
                          </w:rPr>
                          <w:t>.</w:t>
                        </w:r>
                        <w:r w:rsidRPr="002B46FC">
                          <w:rPr>
                            <w:rFonts w:asciiTheme="minorHAnsi" w:hAnsiTheme="minorHAnsi" w:cstheme="minorHAnsi"/>
                            <w:color w:val="1F497D" w:themeColor="text2"/>
                            <w:sz w:val="22"/>
                            <w:szCs w:val="22"/>
                          </w:rPr>
                          <w:t>”</w:t>
                        </w:r>
                      </w:p>
                      <w:p w:rsidR="00B650C2" w:rsidRDefault="00B650C2" w:rsidP="00B650C2">
                        <w:pPr>
                          <w:rPr>
                            <w:rFonts w:eastAsiaTheme="minorEastAsia"/>
                            <w:lang w:eastAsia="ja-JP"/>
                          </w:rPr>
                        </w:pPr>
                      </w:p>
                      <w:p w:rsidR="00B650C2" w:rsidRDefault="00B650C2" w:rsidP="00B650C2">
                        <w:pPr>
                          <w:ind w:firstLineChars="100" w:firstLine="240"/>
                          <w:rPr>
                            <w:lang w:eastAsia="ja-JP"/>
                          </w:rPr>
                        </w:pPr>
                      </w:p>
                    </w:tc>
                  </w:tr>
                </w:tbl>
                <w:p w:rsidR="00265065" w:rsidRDefault="00265065"/>
              </w:tc>
            </w:tr>
          </w:tbl>
          <w:p w:rsidR="00265065" w:rsidRDefault="00265065">
            <w:pPr>
              <w:rPr>
                <w:rFonts w:ascii="Times New Roman" w:eastAsiaTheme="minorHAnsi" w:hAnsi="Times New Roman" w:cs="Times New Roman"/>
              </w:rPr>
            </w:pPr>
          </w:p>
        </w:tc>
      </w:tr>
    </w:tbl>
    <w:p w:rsidR="00265065" w:rsidRDefault="00A61734">
      <w:pPr>
        <w:pStyle w:val="Web"/>
      </w:pPr>
      <w:r>
        <w:t>1</w:t>
      </w:r>
      <w:r w:rsidR="00F02079">
        <w:t xml:space="preserve">1 </w:t>
      </w:r>
      <w:r w:rsidR="00F02079">
        <w:rPr>
          <w:rStyle w:val="a7"/>
        </w:rPr>
        <w:t>What key factors will affect schools’ ability to implement the new National Curriculum successfully from September 20</w:t>
      </w:r>
      <w:bookmarkStart w:id="0" w:name="_GoBack"/>
      <w:bookmarkEnd w:id="0"/>
      <w:r w:rsidR="00F02079">
        <w:rPr>
          <w:rStyle w:val="a7"/>
        </w:rPr>
        <w:t>14?</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514A31CE" wp14:editId="266583BB">
                        <wp:extent cx="9525" cy="2381250"/>
                        <wp:effectExtent l="0" t="0" r="0" b="0"/>
                        <wp:docPr id="59" name="Picture 59"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7B09CE" w:rsidRPr="00714F57" w:rsidRDefault="00714F57">
                  <w:pPr>
                    <w:rPr>
                      <w:rFonts w:asciiTheme="minorHAnsi" w:hAnsiTheme="minorHAnsi" w:cstheme="minorHAnsi"/>
                      <w:b/>
                      <w:color w:val="1F497D" w:themeColor="text2"/>
                      <w:sz w:val="22"/>
                      <w:szCs w:val="22"/>
                    </w:rPr>
                  </w:pPr>
                  <w:r w:rsidRPr="00714F57">
                    <w:rPr>
                      <w:rFonts w:asciiTheme="minorHAnsi" w:hAnsiTheme="minorHAnsi" w:cstheme="minorHAnsi"/>
                      <w:color w:val="1F497D" w:themeColor="text2"/>
                      <w:sz w:val="22"/>
                      <w:szCs w:val="22"/>
                    </w:rPr>
                    <w:t xml:space="preserve">Some of the main factors </w:t>
                  </w:r>
                  <w:r>
                    <w:rPr>
                      <w:rFonts w:asciiTheme="minorHAnsi" w:hAnsiTheme="minorHAnsi" w:cstheme="minorHAnsi"/>
                      <w:color w:val="1F497D" w:themeColor="text2"/>
                      <w:sz w:val="22"/>
                      <w:szCs w:val="22"/>
                    </w:rPr>
                    <w:t xml:space="preserve">that </w:t>
                  </w:r>
                  <w:r w:rsidRPr="00714F57">
                    <w:rPr>
                      <w:rStyle w:val="a7"/>
                      <w:rFonts w:asciiTheme="minorHAnsi" w:hAnsiTheme="minorHAnsi" w:cstheme="minorHAnsi"/>
                      <w:b w:val="0"/>
                      <w:color w:val="1F497D" w:themeColor="text2"/>
                      <w:sz w:val="22"/>
                      <w:szCs w:val="22"/>
                    </w:rPr>
                    <w:t xml:space="preserve">will affect schools’ ability to implement the new National Curriculum successfully are teacher training, funding and the availability of good quality (free) resources. I have listed how we can help below. </w:t>
                  </w:r>
                </w:p>
                <w:p w:rsidR="007B09CE" w:rsidRDefault="007B09CE"/>
                <w:p w:rsidR="00410361" w:rsidRPr="00714F57" w:rsidRDefault="00410361">
                  <w:pPr>
                    <w:rPr>
                      <w:rFonts w:asciiTheme="minorHAnsi" w:hAnsiTheme="minorHAnsi" w:cstheme="minorHAnsi"/>
                      <w:b/>
                      <w:color w:val="1F497D" w:themeColor="text2"/>
                      <w:sz w:val="22"/>
                      <w:szCs w:val="22"/>
                    </w:rPr>
                  </w:pPr>
                  <w:r w:rsidRPr="00714F57">
                    <w:rPr>
                      <w:rFonts w:asciiTheme="minorHAnsi" w:hAnsiTheme="minorHAnsi" w:cstheme="minorHAnsi"/>
                      <w:b/>
                      <w:color w:val="1F497D" w:themeColor="text2"/>
                      <w:sz w:val="22"/>
                      <w:szCs w:val="22"/>
                    </w:rPr>
                    <w:t>Teacher training:</w:t>
                  </w:r>
                </w:p>
                <w:p w:rsidR="007B09CE" w:rsidRDefault="007B09CE" w:rsidP="007B09CE">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As I mentioned previously w</w:t>
                  </w:r>
                  <w:r w:rsidRPr="007B09CE">
                    <w:rPr>
                      <w:rFonts w:asciiTheme="minorHAnsi" w:hAnsiTheme="minorHAnsi" w:cstheme="minorHAnsi"/>
                      <w:color w:val="1F497D" w:themeColor="text2"/>
                      <w:sz w:val="22"/>
                      <w:szCs w:val="22"/>
                    </w:rPr>
                    <w:t>e run</w:t>
                  </w:r>
                  <w:r w:rsidRPr="007B09CE">
                    <w:rPr>
                      <w:rFonts w:asciiTheme="minorHAnsi" w:hAnsiTheme="minorHAnsi" w:cstheme="minorHAnsi"/>
                      <w:color w:val="FF0000"/>
                      <w:sz w:val="22"/>
                      <w:szCs w:val="22"/>
                    </w:rPr>
                    <w:t xml:space="preserve"> </w:t>
                  </w:r>
                  <w:hyperlink r:id="rId31" w:history="1">
                    <w:r w:rsidRPr="007B09CE">
                      <w:rPr>
                        <w:rStyle w:val="a3"/>
                        <w:rFonts w:asciiTheme="minorHAnsi" w:hAnsiTheme="minorHAnsi" w:cstheme="minorHAnsi"/>
                        <w:sz w:val="22"/>
                        <w:szCs w:val="22"/>
                      </w:rPr>
                      <w:t>workshops, teacher training and networking</w:t>
                    </w:r>
                  </w:hyperlink>
                  <w:r w:rsidRPr="007B09CE">
                    <w:rPr>
                      <w:rFonts w:asciiTheme="minorHAnsi" w:hAnsiTheme="minorHAnsi" w:cstheme="minorHAnsi"/>
                      <w:color w:val="FF0000"/>
                      <w:sz w:val="22"/>
                      <w:szCs w:val="22"/>
                    </w:rPr>
                    <w:t xml:space="preserve"> </w:t>
                  </w:r>
                  <w:r w:rsidRPr="007B09CE">
                    <w:rPr>
                      <w:rFonts w:asciiTheme="minorHAnsi" w:hAnsiTheme="minorHAnsi" w:cstheme="minorHAnsi"/>
                      <w:color w:val="1F497D" w:themeColor="text2"/>
                      <w:sz w:val="22"/>
                      <w:szCs w:val="22"/>
                    </w:rPr>
                    <w:t>for teachers of Japanese. These are almost always free for participants. We are happy to continue this and to introduce workshops for primary teachers of Japanese (both for specialist teachers and for non-specialists that would like to teach the basics.)</w:t>
                  </w:r>
                  <w:r w:rsidR="002B46FC">
                    <w:rPr>
                      <w:rFonts w:asciiTheme="minorHAnsi" w:hAnsiTheme="minorHAnsi" w:cstheme="minorHAnsi"/>
                      <w:color w:val="1F497D" w:themeColor="text2"/>
                      <w:sz w:val="22"/>
                      <w:szCs w:val="22"/>
                    </w:rPr>
                    <w:t xml:space="preserve"> We are also able to customise training to the specific needs of schools or local authorities</w:t>
                  </w:r>
                </w:p>
                <w:p w:rsidR="00714F57" w:rsidRDefault="00714F57" w:rsidP="007B09CE">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In particular a</w:t>
                  </w:r>
                  <w:r w:rsidRPr="007B09CE">
                    <w:rPr>
                      <w:rFonts w:asciiTheme="minorHAnsi" w:hAnsiTheme="minorHAnsi" w:cstheme="minorHAnsi"/>
                      <w:color w:val="1F497D" w:themeColor="text2"/>
                      <w:sz w:val="22"/>
                      <w:szCs w:val="22"/>
                    </w:rPr>
                    <w:t xml:space="preserve"> key factor for languages at Key Stage 2 will be the ability for generalist teachers to begin teaching languages, without </w:t>
                  </w:r>
                  <w:r>
                    <w:rPr>
                      <w:rFonts w:asciiTheme="minorHAnsi" w:hAnsiTheme="minorHAnsi" w:cstheme="minorHAnsi"/>
                      <w:color w:val="1F497D" w:themeColor="text2"/>
                      <w:sz w:val="22"/>
                      <w:szCs w:val="22"/>
                    </w:rPr>
                    <w:t>specialist</w:t>
                  </w:r>
                  <w:r w:rsidRPr="007B09CE">
                    <w:rPr>
                      <w:rFonts w:asciiTheme="minorHAnsi" w:hAnsiTheme="minorHAnsi" w:cstheme="minorHAnsi"/>
                      <w:color w:val="1F497D" w:themeColor="text2"/>
                      <w:sz w:val="22"/>
                      <w:szCs w:val="22"/>
                    </w:rPr>
                    <w:t xml:space="preserve"> training. </w:t>
                  </w:r>
                  <w:r>
                    <w:rPr>
                      <w:rFonts w:asciiTheme="minorHAnsi" w:hAnsiTheme="minorHAnsi" w:cstheme="minorHAnsi"/>
                      <w:color w:val="1F497D" w:themeColor="text2"/>
                      <w:sz w:val="22"/>
                      <w:szCs w:val="22"/>
                    </w:rPr>
                    <w:t xml:space="preserve"> The Japan Foundation would be able to offer funding, resources and teacher training to help schools implement Japanese within the national curriculum from September 2014.</w:t>
                  </w:r>
                </w:p>
                <w:p w:rsidR="00410361" w:rsidRDefault="00410361" w:rsidP="007B09CE">
                  <w:pPr>
                    <w:rPr>
                      <w:rFonts w:asciiTheme="minorHAnsi" w:hAnsiTheme="minorHAnsi" w:cstheme="minorHAnsi"/>
                      <w:color w:val="1F497D" w:themeColor="text2"/>
                      <w:sz w:val="22"/>
                      <w:szCs w:val="22"/>
                    </w:rPr>
                  </w:pPr>
                </w:p>
                <w:p w:rsidR="00410361" w:rsidRPr="00714F57" w:rsidRDefault="00410361" w:rsidP="007B09CE">
                  <w:pPr>
                    <w:rPr>
                      <w:rFonts w:asciiTheme="minorHAnsi" w:hAnsiTheme="minorHAnsi" w:cstheme="minorHAnsi"/>
                      <w:b/>
                      <w:color w:val="1F497D" w:themeColor="text2"/>
                      <w:sz w:val="22"/>
                      <w:szCs w:val="22"/>
                    </w:rPr>
                  </w:pPr>
                  <w:r w:rsidRPr="00714F57">
                    <w:rPr>
                      <w:rFonts w:asciiTheme="minorHAnsi" w:hAnsiTheme="minorHAnsi" w:cstheme="minorHAnsi"/>
                      <w:b/>
                      <w:color w:val="1F497D" w:themeColor="text2"/>
                      <w:sz w:val="22"/>
                      <w:szCs w:val="22"/>
                    </w:rPr>
                    <w:t>Funding:</w:t>
                  </w:r>
                </w:p>
                <w:p w:rsidR="00410361" w:rsidRDefault="00410361" w:rsidP="00410361">
                  <w:pPr>
                    <w:rPr>
                      <w:rFonts w:asciiTheme="minorHAnsi" w:hAnsiTheme="minorHAnsi" w:cstheme="minorHAnsi"/>
                      <w:color w:val="1F497D" w:themeColor="text2"/>
                      <w:sz w:val="22"/>
                      <w:szCs w:val="22"/>
                    </w:rPr>
                  </w:pPr>
                  <w:r w:rsidRPr="00410361">
                    <w:rPr>
                      <w:rFonts w:asciiTheme="minorHAnsi" w:hAnsiTheme="minorHAnsi" w:cstheme="minorHAnsi"/>
                      <w:color w:val="1F497D" w:themeColor="text2"/>
                      <w:sz w:val="22"/>
                      <w:szCs w:val="22"/>
                    </w:rPr>
                    <w:t>We run the Japanese Language Local Project Support Programme that schools can apply to for</w:t>
                  </w:r>
                  <w:r w:rsidRPr="00410361">
                    <w:rPr>
                      <w:rFonts w:asciiTheme="minorHAnsi" w:hAnsiTheme="minorHAnsi" w:cstheme="minorHAnsi"/>
                      <w:color w:val="FF0000"/>
                      <w:sz w:val="22"/>
                      <w:szCs w:val="22"/>
                    </w:rPr>
                    <w:t xml:space="preserve"> </w:t>
                  </w:r>
                  <w:hyperlink r:id="rId32" w:history="1">
                    <w:r w:rsidRPr="00410361">
                      <w:rPr>
                        <w:rStyle w:val="a3"/>
                        <w:rFonts w:asciiTheme="minorHAnsi" w:hAnsiTheme="minorHAnsi" w:cstheme="minorHAnsi"/>
                        <w:sz w:val="22"/>
                        <w:szCs w:val="22"/>
                      </w:rPr>
                      <w:t>funding</w:t>
                    </w:r>
                  </w:hyperlink>
                  <w:r w:rsidRPr="00410361">
                    <w:rPr>
                      <w:rFonts w:asciiTheme="minorHAnsi" w:hAnsiTheme="minorHAnsi" w:cstheme="minorHAnsi"/>
                      <w:color w:val="FF0000"/>
                      <w:sz w:val="22"/>
                      <w:szCs w:val="22"/>
                    </w:rPr>
                    <w:t xml:space="preserve"> </w:t>
                  </w:r>
                  <w:r w:rsidRPr="00410361">
                    <w:rPr>
                      <w:rFonts w:asciiTheme="minorHAnsi" w:hAnsiTheme="minorHAnsi" w:cstheme="minorHAnsi"/>
                      <w:color w:val="1F497D" w:themeColor="text2"/>
                      <w:sz w:val="22"/>
                      <w:szCs w:val="22"/>
                    </w:rPr>
                    <w:t xml:space="preserve">(up to £3000) for schools that would like to add Japanese into their curriculum.  </w:t>
                  </w:r>
                  <w:r>
                    <w:rPr>
                      <w:rFonts w:asciiTheme="minorHAnsi" w:hAnsiTheme="minorHAnsi" w:cstheme="minorHAnsi"/>
                      <w:color w:val="1F497D" w:themeColor="text2"/>
                      <w:sz w:val="22"/>
                      <w:szCs w:val="22"/>
                    </w:rPr>
                    <w:t xml:space="preserve">This grant programme </w:t>
                  </w:r>
                  <w:r w:rsidRPr="00410361">
                    <w:rPr>
                      <w:rFonts w:asciiTheme="minorHAnsi" w:hAnsiTheme="minorHAnsi" w:cstheme="minorHAnsi"/>
                      <w:color w:val="1F497D" w:themeColor="text2"/>
                      <w:sz w:val="22"/>
                      <w:szCs w:val="22"/>
                    </w:rPr>
                    <w:t xml:space="preserve">can also be used by teachers or institutions that would like to develop new resources, but who need some funding to start. </w:t>
                  </w:r>
                </w:p>
                <w:p w:rsidR="00410361" w:rsidRDefault="00410361" w:rsidP="00410361">
                  <w:pPr>
                    <w:rPr>
                      <w:rFonts w:asciiTheme="minorHAnsi" w:hAnsiTheme="minorHAnsi" w:cstheme="minorHAnsi"/>
                      <w:color w:val="1F497D" w:themeColor="text2"/>
                      <w:sz w:val="22"/>
                      <w:szCs w:val="22"/>
                    </w:rPr>
                  </w:pPr>
                </w:p>
                <w:p w:rsidR="00410361" w:rsidRPr="00714F57" w:rsidRDefault="00410361" w:rsidP="00410361">
                  <w:pPr>
                    <w:rPr>
                      <w:rFonts w:asciiTheme="minorHAnsi" w:hAnsiTheme="minorHAnsi" w:cstheme="minorHAnsi"/>
                      <w:b/>
                      <w:color w:val="1F497D" w:themeColor="text2"/>
                      <w:sz w:val="22"/>
                      <w:szCs w:val="22"/>
                    </w:rPr>
                  </w:pPr>
                  <w:r w:rsidRPr="00714F57">
                    <w:rPr>
                      <w:rFonts w:asciiTheme="minorHAnsi" w:hAnsiTheme="minorHAnsi" w:cstheme="minorHAnsi"/>
                      <w:b/>
                      <w:color w:val="1F497D" w:themeColor="text2"/>
                      <w:sz w:val="22"/>
                      <w:szCs w:val="22"/>
                    </w:rPr>
                    <w:t>Resources:</w:t>
                  </w:r>
                </w:p>
                <w:p w:rsidR="00410361" w:rsidRPr="001B1E95" w:rsidRDefault="00410361" w:rsidP="00410361">
                  <w:pPr>
                    <w:pStyle w:val="a8"/>
                    <w:numPr>
                      <w:ilvl w:val="0"/>
                      <w:numId w:val="7"/>
                    </w:numPr>
                    <w:rPr>
                      <w:rFonts w:asciiTheme="minorHAnsi" w:hAnsiTheme="minorHAnsi" w:cstheme="minorHAnsi"/>
                      <w:color w:val="1F497D" w:themeColor="text2"/>
                      <w:sz w:val="22"/>
                      <w:szCs w:val="22"/>
                    </w:rPr>
                  </w:pPr>
                  <w:r w:rsidRPr="001B1E95">
                    <w:rPr>
                      <w:rFonts w:asciiTheme="minorHAnsi" w:hAnsiTheme="minorHAnsi" w:cstheme="minorHAnsi"/>
                      <w:color w:val="1F497D" w:themeColor="text2"/>
                      <w:sz w:val="22"/>
                      <w:szCs w:val="22"/>
                    </w:rPr>
                    <w:t xml:space="preserve">We have a </w:t>
                  </w:r>
                  <w:hyperlink r:id="rId33" w:anchor="primary" w:history="1">
                    <w:r w:rsidRPr="001B1E95">
                      <w:rPr>
                        <w:rStyle w:val="a3"/>
                        <w:rFonts w:asciiTheme="minorHAnsi" w:hAnsiTheme="minorHAnsi" w:cstheme="minorHAnsi"/>
                        <w:sz w:val="22"/>
                        <w:szCs w:val="22"/>
                      </w:rPr>
                      <w:t>scheme of work for Japanese at KS2</w:t>
                    </w:r>
                  </w:hyperlink>
                  <w:r>
                    <w:rPr>
                      <w:rFonts w:asciiTheme="minorHAnsi" w:hAnsiTheme="minorHAnsi" w:cstheme="minorHAnsi"/>
                      <w:color w:val="1F497D" w:themeColor="text2"/>
                      <w:sz w:val="22"/>
                      <w:szCs w:val="22"/>
                    </w:rPr>
                    <w:t xml:space="preserve"> that is free to download.</w:t>
                  </w:r>
                </w:p>
                <w:p w:rsidR="00410361" w:rsidRDefault="00410361" w:rsidP="00410361">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 xml:space="preserve">We have </w:t>
                  </w:r>
                  <w:r w:rsidRPr="009C2A95">
                    <w:rPr>
                      <w:rFonts w:asciiTheme="minorHAnsi" w:hAnsiTheme="minorHAnsi" w:cstheme="minorHAnsi"/>
                      <w:color w:val="1F497D" w:themeColor="text2"/>
                      <w:sz w:val="22"/>
                      <w:szCs w:val="22"/>
                    </w:rPr>
                    <w:t>10</w:t>
                  </w:r>
                  <w:r>
                    <w:rPr>
                      <w:rFonts w:asciiTheme="minorHAnsi" w:hAnsiTheme="minorHAnsi" w:cstheme="minorHAnsi"/>
                      <w:color w:val="1F497D" w:themeColor="text2"/>
                      <w:sz w:val="22"/>
                      <w:szCs w:val="22"/>
                    </w:rPr>
                    <w:t xml:space="preserve"> week long programme of teaching materials called</w:t>
                  </w:r>
                  <w:r w:rsidRPr="001B1E95">
                    <w:rPr>
                      <w:rFonts w:asciiTheme="minorHAnsi" w:hAnsiTheme="minorHAnsi" w:cstheme="minorHAnsi"/>
                      <w:color w:val="1F497D" w:themeColor="text2"/>
                      <w:sz w:val="22"/>
                      <w:szCs w:val="22"/>
                    </w:rPr>
                    <w:t xml:space="preserve"> </w:t>
                  </w:r>
                  <w:hyperlink r:id="rId34" w:history="1">
                    <w:r w:rsidRPr="001B1E95">
                      <w:rPr>
                        <w:rStyle w:val="a3"/>
                        <w:rFonts w:asciiTheme="minorHAnsi" w:hAnsiTheme="minorHAnsi" w:cstheme="minorHAnsi"/>
                        <w:sz w:val="22"/>
                        <w:szCs w:val="22"/>
                      </w:rPr>
                      <w:t>Ready Steady Nihongo</w:t>
                    </w:r>
                  </w:hyperlink>
                  <w:r>
                    <w:rPr>
                      <w:rStyle w:val="a3"/>
                      <w:rFonts w:asciiTheme="minorHAnsi" w:hAnsiTheme="minorHAnsi" w:cstheme="minorHAnsi"/>
                      <w:sz w:val="22"/>
                      <w:szCs w:val="22"/>
                    </w:rPr>
                    <w:t xml:space="preserve">, </w:t>
                  </w:r>
                  <w:r w:rsidRPr="00303818">
                    <w:rPr>
                      <w:rFonts w:asciiTheme="minorHAnsi" w:hAnsiTheme="minorHAnsi" w:cstheme="minorHAnsi"/>
                      <w:color w:val="1F497D" w:themeColor="text2"/>
                      <w:sz w:val="22"/>
                      <w:szCs w:val="22"/>
                    </w:rPr>
                    <w:t>designed for non-specialist teachers who would like to introduce the basics of Japanese.</w:t>
                  </w:r>
                  <w:r>
                    <w:rPr>
                      <w:rFonts w:asciiTheme="minorHAnsi" w:hAnsiTheme="minorHAnsi" w:cstheme="minorHAnsi"/>
                      <w:color w:val="1F497D" w:themeColor="text2"/>
                      <w:sz w:val="22"/>
                      <w:szCs w:val="22"/>
                    </w:rPr>
                    <w:t xml:space="preserve"> This is all online, free and includes all lesson plans, games, hand-outs etc.</w:t>
                  </w:r>
                </w:p>
                <w:p w:rsidR="00410361" w:rsidRDefault="00410361" w:rsidP="00410361">
                  <w:pPr>
                    <w:pStyle w:val="a8"/>
                    <w:numPr>
                      <w:ilvl w:val="0"/>
                      <w:numId w:val="7"/>
                    </w:num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We have a whole range of web based resources to help teachers of Japanese. These include both language and cultural based activities, videos, games and interactive learning. One of the most popular websites is called “Erin’s challenge” which can be used to support both teachers and learners of Japanese.</w:t>
                  </w:r>
                </w:p>
                <w:p w:rsidR="00410361" w:rsidRPr="00410361" w:rsidRDefault="00410361" w:rsidP="00410361">
                  <w:pPr>
                    <w:pStyle w:val="a8"/>
                    <w:numPr>
                      <w:ilvl w:val="0"/>
                      <w:numId w:val="7"/>
                    </w:numPr>
                    <w:rPr>
                      <w:rFonts w:asciiTheme="minorHAnsi" w:hAnsiTheme="minorHAnsi" w:cstheme="minorHAnsi"/>
                      <w:color w:val="1F497D" w:themeColor="text2"/>
                      <w:sz w:val="22"/>
                      <w:szCs w:val="22"/>
                    </w:rPr>
                  </w:pPr>
                  <w:r w:rsidRPr="00410361">
                    <w:rPr>
                      <w:rFonts w:asciiTheme="minorHAnsi" w:hAnsiTheme="minorHAnsi" w:cstheme="minorHAnsi"/>
                      <w:color w:val="1F497D" w:themeColor="text2"/>
                      <w:sz w:val="22"/>
                      <w:szCs w:val="22"/>
                    </w:rPr>
                    <w:t>We have a comprehensive set of teaching resources to support the GCSE curriculum, called “</w:t>
                  </w:r>
                  <w:proofErr w:type="spellStart"/>
                  <w:r w:rsidRPr="00410361">
                    <w:rPr>
                      <w:rFonts w:asciiTheme="minorHAnsi" w:hAnsiTheme="minorHAnsi" w:cstheme="minorHAnsi"/>
                      <w:color w:val="1F497D" w:themeColor="text2"/>
                      <w:sz w:val="22"/>
                      <w:szCs w:val="22"/>
                    </w:rPr>
                    <w:t>Chikara</w:t>
                  </w:r>
                  <w:proofErr w:type="spellEnd"/>
                  <w:r w:rsidRPr="00410361">
                    <w:rPr>
                      <w:rFonts w:asciiTheme="minorHAnsi" w:hAnsiTheme="minorHAnsi" w:cstheme="minorHAnsi"/>
                      <w:color w:val="1F497D" w:themeColor="text2"/>
                      <w:sz w:val="22"/>
                      <w:szCs w:val="22"/>
                    </w:rPr>
                    <w:t>”. The resources are designed for students to learn the structure of Japanese language and to practise the language learnt in a communicative setting.</w:t>
                  </w:r>
                </w:p>
                <w:p w:rsidR="00410361" w:rsidRPr="00303818" w:rsidRDefault="00410361" w:rsidP="00410361">
                  <w:pPr>
                    <w:pStyle w:val="a8"/>
                    <w:numPr>
                      <w:ilvl w:val="0"/>
                      <w:numId w:val="7"/>
                    </w:numPr>
                    <w:rPr>
                      <w:rFonts w:asciiTheme="minorHAnsi" w:hAnsiTheme="minorHAnsi" w:cstheme="minorHAnsi"/>
                      <w:color w:val="1F497D" w:themeColor="text2"/>
                      <w:sz w:val="22"/>
                      <w:szCs w:val="22"/>
                    </w:rPr>
                  </w:pPr>
                  <w:r w:rsidRPr="00303818">
                    <w:rPr>
                      <w:rFonts w:asciiTheme="minorHAnsi" w:hAnsiTheme="minorHAnsi" w:cstheme="minorHAnsi"/>
                      <w:color w:val="1F497D" w:themeColor="text2"/>
                      <w:sz w:val="22"/>
                      <w:szCs w:val="22"/>
                    </w:rPr>
                    <w:t xml:space="preserve">We have a specialist </w:t>
                  </w:r>
                  <w:hyperlink r:id="rId35" w:history="1">
                    <w:r w:rsidRPr="003229AB">
                      <w:rPr>
                        <w:rStyle w:val="a3"/>
                        <w:rFonts w:asciiTheme="minorHAnsi" w:hAnsiTheme="minorHAnsi" w:cstheme="minorHAnsi"/>
                        <w:sz w:val="22"/>
                        <w:szCs w:val="22"/>
                      </w:rPr>
                      <w:t>Japanese language education library</w:t>
                    </w:r>
                  </w:hyperlink>
                  <w:r w:rsidRPr="00314407">
                    <w:rPr>
                      <w:rFonts w:asciiTheme="minorHAnsi" w:hAnsiTheme="minorHAnsi" w:cstheme="minorHAnsi"/>
                      <w:color w:val="FF0000"/>
                      <w:sz w:val="22"/>
                      <w:szCs w:val="22"/>
                    </w:rPr>
                    <w:t xml:space="preserve"> </w:t>
                  </w:r>
                  <w:r w:rsidRPr="00303818">
                    <w:rPr>
                      <w:rFonts w:asciiTheme="minorHAnsi" w:hAnsiTheme="minorHAnsi" w:cstheme="minorHAnsi"/>
                      <w:color w:val="1F497D" w:themeColor="text2"/>
                      <w:sz w:val="22"/>
                      <w:szCs w:val="22"/>
                    </w:rPr>
                    <w:t xml:space="preserve">including approximately 10,000 Japanese language resources that can be borrowed by teachers </w:t>
                  </w:r>
                  <w:r>
                    <w:rPr>
                      <w:rFonts w:asciiTheme="minorHAnsi" w:hAnsiTheme="minorHAnsi" w:cstheme="minorHAnsi"/>
                      <w:color w:val="1F497D" w:themeColor="text2"/>
                      <w:sz w:val="22"/>
                      <w:szCs w:val="22"/>
                    </w:rPr>
                    <w:t xml:space="preserve">of Japanese </w:t>
                  </w:r>
                  <w:r w:rsidRPr="00303818">
                    <w:rPr>
                      <w:rFonts w:asciiTheme="minorHAnsi" w:hAnsiTheme="minorHAnsi" w:cstheme="minorHAnsi"/>
                      <w:color w:val="1F497D" w:themeColor="text2"/>
                      <w:sz w:val="22"/>
                      <w:szCs w:val="22"/>
                    </w:rPr>
                    <w:t>from any UK Educational institution. We even have a postal loan service which means that teachers do not need to travel to London in order to benefit from our library.</w:t>
                  </w:r>
                </w:p>
                <w:p w:rsidR="007B09CE" w:rsidRDefault="007B09CE"/>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12 </w:t>
      </w:r>
      <w:r>
        <w:rPr>
          <w:rStyle w:val="a7"/>
        </w:rPr>
        <w:t>Who is best placed to support schools and/or develop resources that schools will need to teach the new National Curriculum?</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lastRenderedPageBreak/>
                    <w:drawing>
                      <wp:inline distT="0" distB="0" distL="0" distR="0" wp14:anchorId="1F7B52E2" wp14:editId="5927798C">
                        <wp:extent cx="9525" cy="2381250"/>
                        <wp:effectExtent l="0" t="0" r="0" b="0"/>
                        <wp:docPr id="60" name="Picture 60"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p w:rsidR="007B09CE" w:rsidRDefault="007B09CE"/>
                <w:p w:rsidR="009F0D56" w:rsidRDefault="007B09CE" w:rsidP="004B48CB">
                  <w:pPr>
                    <w:rPr>
                      <w:rFonts w:asciiTheme="minorHAnsi" w:hAnsiTheme="minorHAnsi" w:cstheme="minorHAnsi"/>
                      <w:color w:val="1F497D" w:themeColor="text2"/>
                      <w:sz w:val="22"/>
                      <w:szCs w:val="22"/>
                    </w:rPr>
                  </w:pPr>
                  <w:r w:rsidRPr="004B48CB">
                    <w:rPr>
                      <w:rFonts w:asciiTheme="minorHAnsi" w:hAnsiTheme="minorHAnsi" w:cstheme="minorHAnsi"/>
                      <w:color w:val="1F497D" w:themeColor="text2"/>
                      <w:sz w:val="22"/>
                      <w:szCs w:val="22"/>
                    </w:rPr>
                    <w:t xml:space="preserve">We </w:t>
                  </w:r>
                  <w:r w:rsidR="009F0D56">
                    <w:rPr>
                      <w:rFonts w:asciiTheme="minorHAnsi" w:hAnsiTheme="minorHAnsi" w:cstheme="minorHAnsi"/>
                      <w:color w:val="1F497D" w:themeColor="text2"/>
                      <w:sz w:val="22"/>
                      <w:szCs w:val="22"/>
                    </w:rPr>
                    <w:t xml:space="preserve">understand the Department for Education is keen to move towards a market based approach to support schools and develop resources for the new National Curriculum. However there is a limit to what schools can manage to produce on their own. </w:t>
                  </w:r>
                  <w:r w:rsidR="00985C33">
                    <w:rPr>
                      <w:rFonts w:asciiTheme="minorHAnsi" w:hAnsiTheme="minorHAnsi" w:cstheme="minorHAnsi"/>
                      <w:color w:val="1F497D" w:themeColor="text2"/>
                      <w:sz w:val="22"/>
                      <w:szCs w:val="22"/>
                    </w:rPr>
                    <w:t>Often teachers need professional organisations to support them.</w:t>
                  </w:r>
                </w:p>
                <w:p w:rsidR="009F0D56" w:rsidRDefault="009F0D56" w:rsidP="004B48CB">
                  <w:pPr>
                    <w:rPr>
                      <w:rFonts w:asciiTheme="minorHAnsi" w:hAnsiTheme="minorHAnsi" w:cstheme="minorHAnsi"/>
                      <w:color w:val="1F497D" w:themeColor="text2"/>
                      <w:sz w:val="22"/>
                      <w:szCs w:val="22"/>
                    </w:rPr>
                  </w:pPr>
                </w:p>
                <w:p w:rsidR="009F0D56" w:rsidRDefault="00985C33" w:rsidP="004B48CB">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For Japanese, there are several organisations and systems that can support teachers and develop resources. Teachers are often best placed to</w:t>
                  </w:r>
                  <w:r w:rsidR="009F0D56">
                    <w:rPr>
                      <w:rFonts w:asciiTheme="minorHAnsi" w:hAnsiTheme="minorHAnsi" w:cstheme="minorHAnsi"/>
                      <w:color w:val="1F497D" w:themeColor="text2"/>
                      <w:sz w:val="22"/>
                      <w:szCs w:val="22"/>
                    </w:rPr>
                    <w:t xml:space="preserve"> create </w:t>
                  </w:r>
                  <w:r>
                    <w:rPr>
                      <w:rFonts w:asciiTheme="minorHAnsi" w:hAnsiTheme="minorHAnsi" w:cstheme="minorHAnsi"/>
                      <w:color w:val="1F497D" w:themeColor="text2"/>
                      <w:sz w:val="22"/>
                      <w:szCs w:val="22"/>
                    </w:rPr>
                    <w:t xml:space="preserve">sharable </w:t>
                  </w:r>
                  <w:r w:rsidR="009F0D56">
                    <w:rPr>
                      <w:rFonts w:asciiTheme="minorHAnsi" w:hAnsiTheme="minorHAnsi" w:cstheme="minorHAnsi"/>
                      <w:color w:val="1F497D" w:themeColor="text2"/>
                      <w:sz w:val="22"/>
                      <w:szCs w:val="22"/>
                    </w:rPr>
                    <w:t xml:space="preserve">resources and </w:t>
                  </w:r>
                  <w:r>
                    <w:rPr>
                      <w:rFonts w:asciiTheme="minorHAnsi" w:hAnsiTheme="minorHAnsi" w:cstheme="minorHAnsi"/>
                      <w:color w:val="1F497D" w:themeColor="text2"/>
                      <w:sz w:val="22"/>
                      <w:szCs w:val="22"/>
                    </w:rPr>
                    <w:t>the Japan Foundation</w:t>
                  </w:r>
                  <w:r w:rsidR="009F0D56">
                    <w:rPr>
                      <w:rFonts w:asciiTheme="minorHAnsi" w:hAnsiTheme="minorHAnsi" w:cstheme="minorHAnsi"/>
                      <w:color w:val="1F497D" w:themeColor="text2"/>
                      <w:sz w:val="22"/>
                      <w:szCs w:val="22"/>
                    </w:rPr>
                    <w:t xml:space="preserve"> can provide funding that will allow them to do this. We also help provide networking opportunities (both with our mailing list for teacher of Japanese</w:t>
                  </w:r>
                  <w:r w:rsidR="00714F57">
                    <w:rPr>
                      <w:rFonts w:asciiTheme="minorHAnsi" w:hAnsiTheme="minorHAnsi" w:cstheme="minorHAnsi"/>
                      <w:color w:val="1F497D" w:themeColor="text2"/>
                      <w:sz w:val="22"/>
                      <w:szCs w:val="22"/>
                    </w:rPr>
                    <w:t xml:space="preserve"> and at teacher training events</w:t>
                  </w:r>
                  <w:r w:rsidR="009F0D56">
                    <w:rPr>
                      <w:rFonts w:asciiTheme="minorHAnsi" w:hAnsiTheme="minorHAnsi" w:cstheme="minorHAnsi"/>
                      <w:color w:val="1F497D" w:themeColor="text2"/>
                      <w:sz w:val="22"/>
                      <w:szCs w:val="22"/>
                    </w:rPr>
                    <w:t>)</w:t>
                  </w:r>
                  <w:r w:rsidR="00714F57">
                    <w:rPr>
                      <w:rFonts w:asciiTheme="minorHAnsi" w:hAnsiTheme="minorHAnsi" w:cstheme="minorHAnsi"/>
                      <w:color w:val="1F497D" w:themeColor="text2"/>
                      <w:sz w:val="22"/>
                      <w:szCs w:val="22"/>
                    </w:rPr>
                    <w:t>.</w:t>
                  </w:r>
                  <w:r w:rsidR="009F0D56">
                    <w:rPr>
                      <w:rFonts w:asciiTheme="minorHAnsi" w:hAnsiTheme="minorHAnsi" w:cstheme="minorHAnsi"/>
                      <w:color w:val="1F497D" w:themeColor="text2"/>
                      <w:sz w:val="22"/>
                      <w:szCs w:val="22"/>
                    </w:rPr>
                    <w:t xml:space="preserve"> We can also provide expert Japanese language advisors to help with these kinds of projects. </w:t>
                  </w:r>
                </w:p>
                <w:p w:rsidR="009F0D56" w:rsidRDefault="009F0D56" w:rsidP="004B48CB">
                  <w:pPr>
                    <w:rPr>
                      <w:rFonts w:asciiTheme="minorHAnsi" w:hAnsiTheme="minorHAnsi" w:cstheme="minorHAnsi"/>
                      <w:color w:val="1F497D" w:themeColor="text2"/>
                      <w:sz w:val="22"/>
                      <w:szCs w:val="22"/>
                    </w:rPr>
                  </w:pPr>
                </w:p>
                <w:p w:rsidR="009F0D56" w:rsidRPr="004B48CB" w:rsidRDefault="009F0D56" w:rsidP="004B48CB">
                  <w:pPr>
                    <w:rPr>
                      <w:rFonts w:asciiTheme="minorHAnsi" w:hAnsiTheme="minorHAnsi" w:cstheme="minorHAnsi"/>
                      <w:color w:val="1F497D" w:themeColor="text2"/>
                      <w:sz w:val="22"/>
                      <w:szCs w:val="22"/>
                    </w:rPr>
                  </w:pPr>
                  <w:r>
                    <w:rPr>
                      <w:rFonts w:asciiTheme="minorHAnsi" w:hAnsiTheme="minorHAnsi" w:cstheme="minorHAnsi"/>
                      <w:color w:val="1F497D" w:themeColor="text2"/>
                      <w:sz w:val="22"/>
                      <w:szCs w:val="22"/>
                    </w:rPr>
                    <w:t>We will also maintain the huge range of support for language education that I previously mentioned in Question 3.</w:t>
                  </w:r>
                </w:p>
                <w:p w:rsidR="004B48CB" w:rsidRPr="004B48CB" w:rsidRDefault="004B48CB" w:rsidP="004B48CB">
                  <w:pPr>
                    <w:rPr>
                      <w:rFonts w:asciiTheme="minorHAnsi" w:hAnsiTheme="minorHAnsi" w:cstheme="minorHAnsi"/>
                      <w:color w:val="1F497D" w:themeColor="text2"/>
                      <w:sz w:val="22"/>
                      <w:szCs w:val="22"/>
                    </w:rPr>
                  </w:pPr>
                </w:p>
                <w:p w:rsidR="004B48CB" w:rsidRDefault="004B48CB" w:rsidP="009F0D56">
                  <w:r w:rsidRPr="009F0D56">
                    <w:rPr>
                      <w:rFonts w:asciiTheme="minorHAnsi" w:hAnsiTheme="minorHAnsi" w:cstheme="minorHAnsi"/>
                      <w:color w:val="1F497D" w:themeColor="text2"/>
                      <w:sz w:val="22"/>
                      <w:szCs w:val="22"/>
                    </w:rPr>
                    <w:t>In addition to the support offered by the Japan Foundation, there are many other Japan related organisations that also run grant programmes and/or offer support to UK schools. These include the Daiwa</w:t>
                  </w:r>
                  <w:r w:rsidR="009F0D56">
                    <w:rPr>
                      <w:rFonts w:asciiTheme="minorHAnsi" w:hAnsiTheme="minorHAnsi" w:cstheme="minorHAnsi"/>
                      <w:color w:val="1F497D" w:themeColor="text2"/>
                      <w:sz w:val="22"/>
                      <w:szCs w:val="22"/>
                    </w:rPr>
                    <w:t xml:space="preserve"> Anglo Japanese</w:t>
                  </w:r>
                  <w:r w:rsidRPr="009F0D56">
                    <w:rPr>
                      <w:rFonts w:asciiTheme="minorHAnsi" w:hAnsiTheme="minorHAnsi" w:cstheme="minorHAnsi"/>
                      <w:color w:val="1F497D" w:themeColor="text2"/>
                      <w:sz w:val="22"/>
                      <w:szCs w:val="22"/>
                    </w:rPr>
                    <w:t xml:space="preserve"> Foundation, the Embassy of Japan, the Great Britain </w:t>
                  </w:r>
                  <w:proofErr w:type="spellStart"/>
                  <w:r w:rsidRPr="009F0D56">
                    <w:rPr>
                      <w:rFonts w:asciiTheme="minorHAnsi" w:hAnsiTheme="minorHAnsi" w:cstheme="minorHAnsi"/>
                      <w:color w:val="1F497D" w:themeColor="text2"/>
                      <w:sz w:val="22"/>
                      <w:szCs w:val="22"/>
                    </w:rPr>
                    <w:t>Sasakawa</w:t>
                  </w:r>
                  <w:proofErr w:type="spellEnd"/>
                  <w:r w:rsidRPr="009F0D56">
                    <w:rPr>
                      <w:rFonts w:asciiTheme="minorHAnsi" w:hAnsiTheme="minorHAnsi" w:cstheme="minorHAnsi"/>
                      <w:color w:val="1F497D" w:themeColor="text2"/>
                      <w:sz w:val="22"/>
                      <w:szCs w:val="22"/>
                    </w:rPr>
                    <w:t xml:space="preserve"> Foundation and the Japan Society. </w:t>
                  </w:r>
                </w:p>
                <w:p w:rsidR="004B48CB" w:rsidRDefault="004B48CB" w:rsidP="004B48CB"/>
              </w:tc>
            </w:tr>
          </w:tbl>
          <w:p w:rsidR="00265065" w:rsidRDefault="00265065">
            <w:pPr>
              <w:rPr>
                <w:rFonts w:ascii="Times New Roman" w:eastAsiaTheme="minorHAnsi" w:hAnsi="Times New Roman" w:cs="Times New Roman"/>
              </w:rPr>
            </w:pPr>
          </w:p>
        </w:tc>
      </w:tr>
    </w:tbl>
    <w:p w:rsidR="00D8437A" w:rsidRDefault="00D8437A">
      <w:pPr>
        <w:pStyle w:val="Web"/>
      </w:pPr>
    </w:p>
    <w:p w:rsidR="00265065" w:rsidRDefault="00F02079">
      <w:pPr>
        <w:pStyle w:val="Web"/>
      </w:pPr>
      <w:r>
        <w:t xml:space="preserve">13 </w:t>
      </w:r>
      <w:r>
        <w:rPr>
          <w:rStyle w:val="a7"/>
        </w:rPr>
        <w:t>Do you agree that we should amend the legislation to disapply the National Curriculum programmes of study, attainment targets and statutory assessment arrangements, as set out in section 12 of the consultation document?</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942"/>
        <w:gridCol w:w="1718"/>
        <w:gridCol w:w="942"/>
        <w:gridCol w:w="2503"/>
        <w:gridCol w:w="942"/>
        <w:gridCol w:w="2373"/>
      </w:tblGrid>
      <w:tr w:rsidR="00265065">
        <w:trPr>
          <w:tblCellSpacing w:w="0" w:type="dxa"/>
        </w:trPr>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5A6EDAB5" wp14:editId="69C92C57">
                  <wp:extent cx="285750" cy="285750"/>
                  <wp:effectExtent l="0" t="0" r="0" b="0"/>
                  <wp:docPr id="61" name="Picture 61" descr="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65B6F698" wp14:editId="371F2220">
                  <wp:extent cx="285750" cy="285750"/>
                  <wp:effectExtent l="0" t="0" r="0" b="0"/>
                  <wp:docPr id="62" name="Picture 62" descr="Disa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isagre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Disagree</w:t>
            </w:r>
          </w:p>
        </w:tc>
        <w:tc>
          <w:tcPr>
            <w:tcW w:w="500" w:type="pct"/>
            <w:shd w:val="clear" w:color="auto" w:fill="BBCBD3"/>
            <w:vAlign w:val="center"/>
            <w:hideMark/>
          </w:tcPr>
          <w:p w:rsidR="00265065" w:rsidRDefault="00F02079">
            <w:pPr>
              <w:jc w:val="right"/>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406CF799" wp14:editId="2F63777C">
                  <wp:extent cx="285750" cy="285750"/>
                  <wp:effectExtent l="0" t="0" r="0" b="0"/>
                  <wp:docPr id="63" name="Picture 63" descr="Not 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Not s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c>
          <w:tcPr>
            <w:tcW w:w="0" w:type="auto"/>
            <w:shd w:val="clear" w:color="auto" w:fill="BBCBD3"/>
            <w:vAlign w:val="center"/>
            <w:hideMark/>
          </w:tcPr>
          <w:p w:rsidR="00265065" w:rsidRDefault="00F02079">
            <w:r>
              <w:t>Not sure</w:t>
            </w:r>
          </w:p>
        </w:tc>
      </w:tr>
    </w:tbl>
    <w:p w:rsidR="00265065" w:rsidRDefault="00265065">
      <w:pPr>
        <w:rPr>
          <w:rFonts w:ascii="Times New Roman" w:eastAsiaTheme="minorHAnsi"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5EB8DCA" wp14:editId="08AB4BA3">
                        <wp:extent cx="9525" cy="2381250"/>
                        <wp:effectExtent l="0" t="0" r="0" b="0"/>
                        <wp:docPr id="64" name="Picture 6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Web"/>
      </w:pPr>
    </w:p>
    <w:p w:rsidR="00D8437A" w:rsidRDefault="00D8437A">
      <w:pPr>
        <w:pStyle w:val="Web"/>
      </w:pPr>
    </w:p>
    <w:p w:rsidR="00265065" w:rsidRDefault="00F02079">
      <w:pPr>
        <w:pStyle w:val="Web"/>
      </w:pPr>
      <w:r>
        <w:t xml:space="preserve">14 </w:t>
      </w:r>
      <w:r>
        <w:rPr>
          <w:rStyle w:val="a7"/>
        </w:rPr>
        <w:t>Do you have any other comments you would like to make about the proposals in this consultation?</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E816A1B" wp14:editId="35D068FF">
                        <wp:extent cx="9525" cy="2381250"/>
                        <wp:effectExtent l="0" t="0" r="0" b="0"/>
                        <wp:docPr id="65" name="Picture 65"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B650C2" w:rsidRPr="009A69B3" w:rsidRDefault="00B650C2" w:rsidP="00B650C2">
                  <w:pPr>
                    <w:rPr>
                      <w:sz w:val="22"/>
                      <w:szCs w:val="22"/>
                    </w:rPr>
                  </w:pPr>
                  <w:r w:rsidRPr="001B5B5E">
                    <w:rPr>
                      <w:sz w:val="22"/>
                      <w:szCs w:val="22"/>
                    </w:rPr>
                    <w:t>Comments:</w:t>
                  </w:r>
                </w:p>
                <w:p w:rsidR="00B650C2" w:rsidRPr="00BB4FB1" w:rsidRDefault="00B650C2" w:rsidP="00B650C2">
                  <w:pPr>
                    <w:rPr>
                      <w:rFonts w:eastAsiaTheme="minorEastAsia"/>
                      <w:color w:val="1F497D" w:themeColor="text2"/>
                      <w:sz w:val="22"/>
                      <w:szCs w:val="22"/>
                      <w:lang w:eastAsia="ja-JP"/>
                    </w:rPr>
                  </w:pPr>
                </w:p>
                <w:p w:rsidR="00B650C2" w:rsidRPr="00BB4FB1" w:rsidRDefault="00B650C2" w:rsidP="00B650C2">
                  <w:pPr>
                    <w:rPr>
                      <w:rFonts w:asciiTheme="minorHAnsi" w:hAnsiTheme="minorHAnsi" w:cstheme="minorHAnsi"/>
                      <w:color w:val="1F497D" w:themeColor="text2"/>
                      <w:sz w:val="22"/>
                      <w:szCs w:val="22"/>
                    </w:rPr>
                  </w:pPr>
                  <w:r w:rsidRPr="00BB4FB1">
                    <w:rPr>
                      <w:rFonts w:asciiTheme="minorHAnsi" w:eastAsiaTheme="minorEastAsia" w:hAnsiTheme="minorHAnsi" w:cstheme="minorHAnsi"/>
                      <w:color w:val="1F497D" w:themeColor="text2"/>
                      <w:sz w:val="22"/>
                      <w:szCs w:val="22"/>
                      <w:lang w:eastAsia="ja-JP"/>
                    </w:rPr>
                    <w:t xml:space="preserve">In the </w:t>
                  </w:r>
                  <w:r w:rsidR="00985C33">
                    <w:rPr>
                      <w:rFonts w:asciiTheme="minorHAnsi" w:eastAsiaTheme="minorEastAsia" w:hAnsiTheme="minorHAnsi" w:cstheme="minorHAnsi"/>
                      <w:color w:val="1F497D" w:themeColor="text2"/>
                      <w:sz w:val="22"/>
                      <w:szCs w:val="22"/>
                      <w:lang w:eastAsia="ja-JP"/>
                    </w:rPr>
                    <w:t xml:space="preserve">previous </w:t>
                  </w:r>
                  <w:r w:rsidRPr="00BB4FB1">
                    <w:rPr>
                      <w:rFonts w:asciiTheme="minorHAnsi" w:eastAsiaTheme="minorEastAsia" w:hAnsiTheme="minorHAnsi" w:cstheme="minorHAnsi"/>
                      <w:color w:val="1F497D" w:themeColor="text2"/>
                      <w:sz w:val="22"/>
                      <w:szCs w:val="22"/>
                      <w:lang w:eastAsia="ja-JP"/>
                    </w:rPr>
                    <w:t>government consultation about the</w:t>
                  </w:r>
                  <w:r w:rsidRPr="00BB4FB1">
                    <w:rPr>
                      <w:rFonts w:asciiTheme="minorHAnsi" w:hAnsiTheme="minorHAnsi" w:cstheme="minorHAnsi"/>
                      <w:color w:val="1F497D" w:themeColor="text2"/>
                      <w:sz w:val="22"/>
                      <w:szCs w:val="22"/>
                    </w:rPr>
                    <w:t xml:space="preserve"> proposal to require </w:t>
                  </w:r>
                  <w:r w:rsidR="00BB4FB1" w:rsidRPr="00BB4FB1">
                    <w:rPr>
                      <w:rFonts w:asciiTheme="minorHAnsi" w:hAnsiTheme="minorHAnsi" w:cstheme="minorHAnsi"/>
                      <w:color w:val="1F497D" w:themeColor="text2"/>
                      <w:sz w:val="22"/>
                      <w:szCs w:val="22"/>
                    </w:rPr>
                    <w:t>Key Stage 2 to</w:t>
                  </w:r>
                  <w:r w:rsidRPr="00BB4FB1">
                    <w:rPr>
                      <w:rFonts w:asciiTheme="minorHAnsi" w:hAnsiTheme="minorHAnsi" w:cstheme="minorHAnsi"/>
                      <w:color w:val="1F497D" w:themeColor="text2"/>
                      <w:sz w:val="22"/>
                      <w:szCs w:val="22"/>
                    </w:rPr>
                    <w:t xml:space="preserve"> teach one or more of seven languages (French, German, Italian, Mandarin, Spanish or a classical language out of Latin or Ancient Greek) at Key Stage 2, </w:t>
                  </w:r>
                  <w:r w:rsidR="009F0D56" w:rsidRPr="00BB4FB1">
                    <w:rPr>
                      <w:rFonts w:asciiTheme="minorHAnsi" w:hAnsiTheme="minorHAnsi" w:cstheme="minorHAnsi"/>
                      <w:color w:val="1F497D" w:themeColor="text2"/>
                      <w:sz w:val="22"/>
                      <w:szCs w:val="22"/>
                    </w:rPr>
                    <w:t>61</w:t>
                  </w:r>
                  <w:r w:rsidRPr="00BB4FB1">
                    <w:rPr>
                      <w:rFonts w:asciiTheme="minorHAnsi" w:hAnsiTheme="minorHAnsi" w:cstheme="minorHAnsi"/>
                      <w:color w:val="1F497D" w:themeColor="text2"/>
                      <w:sz w:val="22"/>
                      <w:szCs w:val="22"/>
                    </w:rPr>
                    <w:t>% of respondents disagreed with the idea of restricting the list of languages. In the consultation, 13% of respondents specifically mentioned that Japanese should be taught, or included on the list of languages.</w:t>
                  </w:r>
                </w:p>
                <w:p w:rsidR="00B650C2" w:rsidRPr="00BB4FB1" w:rsidRDefault="00B650C2" w:rsidP="00B650C2">
                  <w:pPr>
                    <w:rPr>
                      <w:rFonts w:asciiTheme="minorHAnsi" w:hAnsiTheme="minorHAnsi" w:cstheme="minorHAnsi"/>
                      <w:color w:val="1F497D" w:themeColor="text2"/>
                      <w:sz w:val="22"/>
                      <w:szCs w:val="22"/>
                    </w:rPr>
                  </w:pPr>
                </w:p>
                <w:p w:rsidR="00985C33" w:rsidRDefault="00B650C2" w:rsidP="00B650C2">
                  <w:pPr>
                    <w:rPr>
                      <w:rFonts w:asciiTheme="minorHAnsi" w:hAnsiTheme="minorHAnsi" w:cstheme="minorHAnsi"/>
                      <w:color w:val="1F497D" w:themeColor="text2"/>
                      <w:sz w:val="22"/>
                      <w:szCs w:val="22"/>
                    </w:rPr>
                  </w:pPr>
                  <w:r w:rsidRPr="00BB4FB1">
                    <w:rPr>
                      <w:rFonts w:asciiTheme="minorHAnsi" w:hAnsiTheme="minorHAnsi" w:cstheme="minorHAnsi"/>
                      <w:color w:val="1F497D" w:themeColor="text2"/>
                      <w:sz w:val="22"/>
                      <w:szCs w:val="22"/>
                    </w:rPr>
                    <w:t xml:space="preserve">Despite this, the government has decided to push forward with the idea of a restrictive list of languages for Key Stage 2 without taking these opinions into consideration. We are concerned that the responses to these consultations have little impact on the government’s decisions, and that there was no explanation from the Department for Education about why they decided to ignore the results of their own consultation. </w:t>
                  </w:r>
                  <w:r w:rsidR="00BB4FB1" w:rsidRPr="00BB4FB1">
                    <w:rPr>
                      <w:rFonts w:asciiTheme="minorHAnsi" w:hAnsiTheme="minorHAnsi" w:cstheme="minorHAnsi"/>
                      <w:color w:val="1F497D" w:themeColor="text2"/>
                      <w:sz w:val="22"/>
                      <w:szCs w:val="22"/>
                    </w:rPr>
                    <w:t xml:space="preserve">It seems like the Department of Education has not reflected on the results of the previous consultation, and is just following procedures, without taking the results into account. </w:t>
                  </w:r>
                </w:p>
                <w:p w:rsidR="00985C33" w:rsidRDefault="00985C33" w:rsidP="00B650C2">
                  <w:pPr>
                    <w:rPr>
                      <w:rFonts w:asciiTheme="minorHAnsi" w:hAnsiTheme="minorHAnsi" w:cstheme="minorHAnsi"/>
                      <w:color w:val="1F497D" w:themeColor="text2"/>
                      <w:sz w:val="22"/>
                      <w:szCs w:val="22"/>
                    </w:rPr>
                  </w:pPr>
                </w:p>
                <w:p w:rsidR="00B650C2" w:rsidRPr="00BB4FB1" w:rsidRDefault="00985C33" w:rsidP="00B650C2">
                  <w:pPr>
                    <w:rPr>
                      <w:rFonts w:ascii="Calibri" w:hAnsi="Calibri" w:cs="Calibri"/>
                      <w:color w:val="1F497D" w:themeColor="text2"/>
                      <w:sz w:val="22"/>
                      <w:szCs w:val="22"/>
                      <w:u w:val="single"/>
                    </w:rPr>
                  </w:pPr>
                  <w:r>
                    <w:rPr>
                      <w:rFonts w:asciiTheme="minorHAnsi" w:hAnsiTheme="minorHAnsi" w:cstheme="minorHAnsi"/>
                      <w:color w:val="1F497D" w:themeColor="text2"/>
                      <w:sz w:val="22"/>
                      <w:szCs w:val="22"/>
                    </w:rPr>
                    <w:t>We want the Department of Education and Secretary of State to reflect on the responses to the previous consultation (as well as this one), rather than disregarding the input of experts and ploughing ahead with unpopular policies.</w:t>
                  </w:r>
                </w:p>
                <w:p w:rsidR="00265065" w:rsidRDefault="00265065"/>
              </w:tc>
            </w:tr>
          </w:tbl>
          <w:p w:rsidR="00265065" w:rsidRDefault="00265065">
            <w:pPr>
              <w:rPr>
                <w:rFonts w:ascii="Times New Roman" w:eastAsiaTheme="minorHAnsi" w:hAnsi="Times New Roman" w:cs="Times New Roman"/>
              </w:rPr>
            </w:pPr>
          </w:p>
        </w:tc>
      </w:tr>
    </w:tbl>
    <w:p w:rsidR="00265065" w:rsidRDefault="00F02079">
      <w:pPr>
        <w:pStyle w:val="Web"/>
      </w:pPr>
      <w:r>
        <w:t xml:space="preserve">15 </w:t>
      </w:r>
      <w:r>
        <w:rPr>
          <w:rStyle w:val="a7"/>
        </w:rPr>
        <w:t>Please let us have your views on responding to this consultation (e.g. the number and type of questions, whether it was easy to find, understand, complete etc.)</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450"/>
      </w:tblGrid>
      <w:tr w:rsidR="0026506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5"/>
              <w:gridCol w:w="9345"/>
            </w:tblGrid>
            <w:tr w:rsidR="00265065">
              <w:trPr>
                <w:tblCellSpacing w:w="0" w:type="dxa"/>
              </w:trPr>
              <w:tc>
                <w:tcPr>
                  <w:tcW w:w="15" w:type="dxa"/>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1758DAA7" wp14:editId="46C8EE3E">
                        <wp:extent cx="9525" cy="2381250"/>
                        <wp:effectExtent l="0" t="0" r="0" b="0"/>
                        <wp:docPr id="66" name="Picture 66"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f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2381250"/>
                                </a:xfrm>
                                <a:prstGeom prst="rect">
                                  <a:avLst/>
                                </a:prstGeom>
                                <a:noFill/>
                                <a:ln>
                                  <a:noFill/>
                                </a:ln>
                              </pic:spPr>
                            </pic:pic>
                          </a:graphicData>
                        </a:graphic>
                      </wp:inline>
                    </w:drawing>
                  </w:r>
                </w:p>
              </w:tc>
              <w:tc>
                <w:tcPr>
                  <w:tcW w:w="0" w:type="auto"/>
                  <w:hideMark/>
                </w:tcPr>
                <w:p w:rsidR="00265065" w:rsidRDefault="00F02079">
                  <w:r>
                    <w:t>Comments:</w:t>
                  </w:r>
                </w:p>
              </w:tc>
            </w:tr>
          </w:tbl>
          <w:p w:rsidR="00265065" w:rsidRDefault="00265065">
            <w:pPr>
              <w:rPr>
                <w:rFonts w:ascii="Times New Roman" w:eastAsiaTheme="minorHAnsi" w:hAnsi="Times New Roman" w:cs="Times New Roman"/>
              </w:rPr>
            </w:pPr>
          </w:p>
        </w:tc>
      </w:tr>
    </w:tbl>
    <w:p w:rsidR="00D8437A" w:rsidRDefault="00D8437A">
      <w:pPr>
        <w:pStyle w:val="Web"/>
      </w:pPr>
    </w:p>
    <w:p w:rsidR="00D8437A" w:rsidRDefault="00D8437A">
      <w:pPr>
        <w:pStyle w:val="Web"/>
      </w:pPr>
    </w:p>
    <w:p w:rsidR="00265065" w:rsidRDefault="00F02079">
      <w:pPr>
        <w:pStyle w:val="Web"/>
      </w:pPr>
      <w:r>
        <w:lastRenderedPageBreak/>
        <w:t>Thank you for taking the time to let us have your views. We do not intend to acknowledge individual responses unless you place an 'X' in the box below.</w:t>
      </w:r>
    </w:p>
    <w:p w:rsidR="00265065" w:rsidRPr="00AF3C70" w:rsidRDefault="00F02079">
      <w:pPr>
        <w:pStyle w:val="Web"/>
        <w:rPr>
          <w:color w:val="1F497D" w:themeColor="text2"/>
        </w:rPr>
      </w:pPr>
      <w:r>
        <w:rPr>
          <w:b/>
          <w:bCs/>
        </w:rPr>
        <w:t xml:space="preserve">Please acknowledge this reply </w:t>
      </w:r>
      <w:r w:rsidR="00AF3C70" w:rsidRPr="00AF3C70">
        <w:rPr>
          <w:b/>
          <w:bCs/>
          <w:noProof/>
          <w:color w:val="1F497D" w:themeColor="text2"/>
          <w:lang w:eastAsia="ja-JP"/>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397"/>
        <w:gridCol w:w="5053"/>
      </w:tblGrid>
      <w:tr w:rsidR="00265065">
        <w:trPr>
          <w:tblCellSpacing w:w="15" w:type="dxa"/>
        </w:trPr>
        <w:tc>
          <w:tcPr>
            <w:tcW w:w="0" w:type="auto"/>
            <w:noWrap/>
            <w:vAlign w:val="center"/>
            <w:hideMark/>
          </w:tcPr>
          <w:p w:rsidR="00265065" w:rsidRDefault="00F02079">
            <w:r>
              <w:rPr>
                <w:b/>
                <w:bCs/>
              </w:rPr>
              <w:t>E-mail address for acknowledgement:</w:t>
            </w:r>
          </w:p>
        </w:tc>
        <w:tc>
          <w:tcPr>
            <w:tcW w:w="3750" w:type="pct"/>
            <w:tcBorders>
              <w:bottom w:val="single" w:sz="18" w:space="0" w:color="000000"/>
            </w:tcBorders>
            <w:vAlign w:val="center"/>
            <w:hideMark/>
          </w:tcPr>
          <w:p w:rsidR="00265065" w:rsidRPr="007D6384" w:rsidRDefault="00F02079">
            <w:pPr>
              <w:rPr>
                <w:rFonts w:asciiTheme="minorHAnsi" w:eastAsiaTheme="minorHAnsi" w:hAnsiTheme="minorHAnsi" w:cstheme="minorHAnsi"/>
              </w:rPr>
            </w:pPr>
            <w:r>
              <w:rPr>
                <w:rFonts w:ascii="Times New Roman" w:eastAsiaTheme="minorHAnsi" w:hAnsi="Times New Roman" w:cs="Times New Roman"/>
              </w:rPr>
              <w:t> </w:t>
            </w:r>
            <w:r w:rsidR="00AF3C70" w:rsidRPr="007D6384">
              <w:rPr>
                <w:rFonts w:asciiTheme="minorHAnsi" w:eastAsiaTheme="minorHAnsi" w:hAnsiTheme="minorHAnsi" w:cstheme="minorHAnsi"/>
              </w:rPr>
              <w:t>Josephine.audigier@jpf.org.uk</w:t>
            </w:r>
          </w:p>
        </w:tc>
      </w:tr>
    </w:tbl>
    <w:p w:rsidR="00D8437A" w:rsidRDefault="00D8437A">
      <w:pPr>
        <w:pStyle w:val="Web"/>
      </w:pPr>
    </w:p>
    <w:p w:rsidR="00265065" w:rsidRDefault="00F02079">
      <w:pPr>
        <w:pStyle w:val="Web"/>
      </w:pPr>
      <w:r>
        <w:t>Here at the Department for Education we carry out our research on many different topics and consultations. As your views are valuable to us, would it be alright if we were to contact you again from time to time either for research or to send through consultation documents?</w:t>
      </w:r>
    </w:p>
    <w:tbl>
      <w:tblPr>
        <w:tblW w:w="5000" w:type="pct"/>
        <w:tblCellSpacing w:w="0" w:type="dxa"/>
        <w:shd w:val="clear" w:color="auto" w:fill="BBCBD3"/>
        <w:tblCellMar>
          <w:top w:w="30" w:type="dxa"/>
          <w:left w:w="30" w:type="dxa"/>
          <w:bottom w:w="30" w:type="dxa"/>
          <w:right w:w="30" w:type="dxa"/>
        </w:tblCellMar>
        <w:tblLook w:val="04A0" w:firstRow="1" w:lastRow="0" w:firstColumn="1" w:lastColumn="0" w:noHBand="0" w:noVBand="1"/>
      </w:tblPr>
      <w:tblGrid>
        <w:gridCol w:w="4538"/>
        <w:gridCol w:w="4882"/>
      </w:tblGrid>
      <w:tr w:rsidR="00265065">
        <w:trPr>
          <w:tblCellSpacing w:w="0" w:type="dxa"/>
        </w:trPr>
        <w:tc>
          <w:tcPr>
            <w:tcW w:w="0" w:type="auto"/>
            <w:shd w:val="clear" w:color="auto" w:fill="BBCBD3"/>
            <w:vAlign w:val="center"/>
            <w:hideMark/>
          </w:tcPr>
          <w:p w:rsidR="00265065" w:rsidRDefault="00AF3C70">
            <w:pPr>
              <w:rPr>
                <w:rFonts w:ascii="Times New Roman" w:eastAsiaTheme="minorHAnsi" w:hAnsi="Times New Roman" w:cs="Times New Roman"/>
              </w:rPr>
            </w:pPr>
            <w:r>
              <w:rPr>
                <w:rFonts w:ascii="Times New Roman" w:eastAsiaTheme="minorHAnsi" w:hAnsi="Times New Roman" w:cs="Times New Roman"/>
                <w:noProof/>
                <w:lang w:eastAsia="ja-JP"/>
              </w:rPr>
              <w:t>x</w:t>
            </w:r>
          </w:p>
          <w:p w:rsidR="00265065" w:rsidRDefault="00F02079">
            <w:r>
              <w:t>Yes</w:t>
            </w:r>
          </w:p>
        </w:tc>
        <w:tc>
          <w:tcPr>
            <w:tcW w:w="0" w:type="auto"/>
            <w:shd w:val="clear" w:color="auto" w:fill="BBCBD3"/>
            <w:vAlign w:val="center"/>
            <w:hideMark/>
          </w:tcPr>
          <w:p w:rsidR="00265065" w:rsidRDefault="00F02079">
            <w:pPr>
              <w:rPr>
                <w:rFonts w:ascii="Times New Roman" w:eastAsiaTheme="minorHAnsi" w:hAnsi="Times New Roman" w:cs="Times New Roman"/>
              </w:rPr>
            </w:pPr>
            <w:r>
              <w:rPr>
                <w:rFonts w:ascii="Times New Roman" w:eastAsiaTheme="minorHAnsi" w:hAnsi="Times New Roman" w:cs="Times New Roman"/>
                <w:noProof/>
                <w:lang w:val="en-US" w:eastAsia="ja-JP"/>
              </w:rPr>
              <w:drawing>
                <wp:inline distT="0" distB="0" distL="0" distR="0" wp14:anchorId="2568957E" wp14:editId="383BDBDD">
                  <wp:extent cx="285750" cy="285750"/>
                  <wp:effectExtent l="0" t="0" r="0" b="0"/>
                  <wp:docPr id="69" name="Picture 69"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N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265065" w:rsidRDefault="00F02079">
            <w:r>
              <w:t>No</w:t>
            </w:r>
          </w:p>
        </w:tc>
      </w:tr>
    </w:tbl>
    <w:p w:rsidR="00D8437A" w:rsidRDefault="00D8437A">
      <w:pPr>
        <w:pStyle w:val="Web"/>
      </w:pPr>
    </w:p>
    <w:p w:rsidR="00D8437A" w:rsidRDefault="00D8437A">
      <w:pPr>
        <w:pStyle w:val="Web"/>
      </w:pPr>
    </w:p>
    <w:p w:rsidR="00D8437A" w:rsidRDefault="00D8437A">
      <w:pPr>
        <w:pStyle w:val="Web"/>
      </w:pPr>
    </w:p>
    <w:p w:rsidR="00265065" w:rsidRDefault="00F02079">
      <w:pPr>
        <w:pStyle w:val="Web"/>
      </w:pPr>
      <w:r>
        <w:t xml:space="preserve">All </w:t>
      </w:r>
      <w:proofErr w:type="gramStart"/>
      <w:r w:rsidR="00A61734">
        <w:t>Department</w:t>
      </w:r>
      <w:proofErr w:type="gramEnd"/>
      <w:r w:rsidR="00A61734">
        <w:t xml:space="preserve"> for Education</w:t>
      </w:r>
      <w:r>
        <w:t xml:space="preserve"> public consultations are required to meet the Cabinet Office </w:t>
      </w:r>
      <w:hyperlink r:id="rId36" w:tgtFrame="_blank" w:history="1">
        <w:r>
          <w:rPr>
            <w:rStyle w:val="a3"/>
          </w:rPr>
          <w:t>Principles on Consultation</w:t>
        </w:r>
      </w:hyperlink>
    </w:p>
    <w:p w:rsidR="00265065" w:rsidRDefault="00F02079">
      <w:pPr>
        <w:pStyle w:val="Web"/>
      </w:pPr>
      <w:r>
        <w:t>The key Consultation Principles are:</w:t>
      </w:r>
    </w:p>
    <w:p w:rsidR="00265065" w:rsidRDefault="00F02079">
      <w:pPr>
        <w:numPr>
          <w:ilvl w:val="0"/>
          <w:numId w:val="1"/>
        </w:numPr>
        <w:spacing w:before="100" w:beforeAutospacing="1" w:after="100" w:afterAutospacing="1"/>
      </w:pPr>
      <w:r>
        <w:t>departments will follow a range of timescales rather than defaulting to a 12-week period, particularly where extensive engagement has occurred before</w:t>
      </w:r>
    </w:p>
    <w:p w:rsidR="00265065" w:rsidRDefault="00F02079">
      <w:pPr>
        <w:numPr>
          <w:ilvl w:val="0"/>
          <w:numId w:val="1"/>
        </w:numPr>
        <w:spacing w:before="100" w:beforeAutospacing="1" w:after="100" w:afterAutospacing="1"/>
      </w:pPr>
      <w:r>
        <w:t>departments will need to give more thought to how they engage with and consult with those who are affected</w:t>
      </w:r>
    </w:p>
    <w:p w:rsidR="00265065" w:rsidRDefault="00F02079">
      <w:pPr>
        <w:numPr>
          <w:ilvl w:val="0"/>
          <w:numId w:val="1"/>
        </w:numPr>
        <w:spacing w:before="100" w:beforeAutospacing="1" w:after="100" w:afterAutospacing="1"/>
      </w:pPr>
      <w:r>
        <w:t>consultation should be ‘digital by default', but other forms should be used where these are needed to reach the groups affected by a policy; and</w:t>
      </w:r>
    </w:p>
    <w:p w:rsidR="00265065" w:rsidRDefault="00F02079">
      <w:pPr>
        <w:numPr>
          <w:ilvl w:val="0"/>
          <w:numId w:val="1"/>
        </w:numPr>
        <w:spacing w:before="100" w:beforeAutospacing="1" w:after="100" w:afterAutospacing="1"/>
      </w:pPr>
      <w:proofErr w:type="gramStart"/>
      <w:r>
        <w:t>the</w:t>
      </w:r>
      <w:proofErr w:type="gramEnd"/>
      <w:r>
        <w:t xml:space="preserve"> principles of the Compact between government and the voluntary and community sector will continue to be respected. </w:t>
      </w:r>
    </w:p>
    <w:p w:rsidR="00265065" w:rsidRDefault="00265065">
      <w:pPr>
        <w:ind w:left="720"/>
        <w:rPr>
          <w:rFonts w:ascii="Times New Roman" w:eastAsiaTheme="minorHAnsi" w:hAnsi="Times New Roman" w:cs="Times New Roman"/>
        </w:rPr>
      </w:pPr>
    </w:p>
    <w:p w:rsidR="00265065" w:rsidRDefault="00F02079">
      <w:pPr>
        <w:pStyle w:val="Web"/>
      </w:pPr>
      <w:r>
        <w:t xml:space="preserve">Responses should be completed on-line or emailed to the relevant consultation email box. However, if you have any comments on how </w:t>
      </w:r>
      <w:r w:rsidR="00A61734">
        <w:t>Department for Education</w:t>
      </w:r>
      <w:r>
        <w:t xml:space="preserve"> consultations are conducted, please contact Carole Edge, </w:t>
      </w:r>
      <w:r w:rsidR="00A61734">
        <w:t>Department for Education</w:t>
      </w:r>
      <w:r>
        <w:t xml:space="preserve"> Consultation Coordinator, </w:t>
      </w:r>
      <w:proofErr w:type="spellStart"/>
      <w:r>
        <w:t>tel</w:t>
      </w:r>
      <w:proofErr w:type="spellEnd"/>
      <w:r>
        <w:t xml:space="preserve">: 0370 000 2288 / email: </w:t>
      </w:r>
      <w:hyperlink r:id="rId37" w:history="1">
        <w:r>
          <w:rPr>
            <w:rStyle w:val="a3"/>
          </w:rPr>
          <w:t>carole.edge@education.gsi.gov.uk</w:t>
        </w:r>
      </w:hyperlink>
    </w:p>
    <w:p w:rsidR="00D8437A" w:rsidRDefault="00D8437A">
      <w:pPr>
        <w:pStyle w:val="Web"/>
      </w:pPr>
    </w:p>
    <w:p w:rsidR="00265065" w:rsidRDefault="00F02079">
      <w:pPr>
        <w:pStyle w:val="Web"/>
        <w:jc w:val="center"/>
        <w:rPr>
          <w:b/>
          <w:bCs/>
        </w:rPr>
      </w:pPr>
      <w:r>
        <w:rPr>
          <w:b/>
          <w:bCs/>
        </w:rPr>
        <w:t>Thank you for taking time to respond to this consultation.</w:t>
      </w:r>
    </w:p>
    <w:p w:rsidR="00D8437A" w:rsidRDefault="00D8437A">
      <w:pPr>
        <w:pStyle w:val="Web"/>
        <w:jc w:val="center"/>
      </w:pPr>
    </w:p>
    <w:p w:rsidR="00265065" w:rsidRDefault="00F02079">
      <w:pPr>
        <w:pStyle w:val="Web"/>
      </w:pPr>
      <w:r>
        <w:t>Completed questionnaires and other responses should be sent to the address shown below by 16 April 2013</w:t>
      </w:r>
    </w:p>
    <w:p w:rsidR="00D8437A" w:rsidRDefault="00F02079">
      <w:pPr>
        <w:pStyle w:val="Web"/>
      </w:pPr>
      <w:r>
        <w:t xml:space="preserve">Send by post to: </w:t>
      </w:r>
    </w:p>
    <w:p w:rsidR="00D8437A" w:rsidRDefault="00D8437A" w:rsidP="00D8437A">
      <w:pPr>
        <w:pStyle w:val="Web"/>
        <w:spacing w:before="0" w:beforeAutospacing="0" w:after="0" w:afterAutospacing="0"/>
      </w:pPr>
      <w:r>
        <w:t>C</w:t>
      </w:r>
      <w:r w:rsidR="00F02079">
        <w:t xml:space="preserve">onsultation Unit, </w:t>
      </w:r>
    </w:p>
    <w:p w:rsidR="00D8437A" w:rsidRDefault="00F02079" w:rsidP="00D8437A">
      <w:pPr>
        <w:pStyle w:val="Web"/>
        <w:spacing w:before="0" w:beforeAutospacing="0" w:after="0" w:afterAutospacing="0"/>
      </w:pPr>
      <w:r>
        <w:t xml:space="preserve">Area 1c, </w:t>
      </w:r>
    </w:p>
    <w:p w:rsidR="00D8437A" w:rsidRDefault="00F02079" w:rsidP="00D8437A">
      <w:pPr>
        <w:pStyle w:val="Web"/>
        <w:spacing w:before="0" w:beforeAutospacing="0" w:after="0" w:afterAutospacing="0"/>
      </w:pPr>
      <w:r>
        <w:t xml:space="preserve">Castle View House, </w:t>
      </w:r>
    </w:p>
    <w:p w:rsidR="00D8437A" w:rsidRDefault="00F02079" w:rsidP="00D8437A">
      <w:pPr>
        <w:pStyle w:val="Web"/>
        <w:spacing w:before="0" w:beforeAutospacing="0" w:after="0" w:afterAutospacing="0"/>
      </w:pPr>
      <w:r>
        <w:t xml:space="preserve">East Lane, </w:t>
      </w:r>
    </w:p>
    <w:p w:rsidR="00D8437A" w:rsidRDefault="00F02079" w:rsidP="00D8437A">
      <w:pPr>
        <w:pStyle w:val="Web"/>
        <w:spacing w:before="0" w:beforeAutospacing="0" w:after="0" w:afterAutospacing="0"/>
      </w:pPr>
      <w:r>
        <w:t xml:space="preserve">Runcorn, </w:t>
      </w:r>
    </w:p>
    <w:p w:rsidR="00D8437A" w:rsidRDefault="00F02079" w:rsidP="00D8437A">
      <w:pPr>
        <w:pStyle w:val="Web"/>
        <w:spacing w:before="0" w:beforeAutospacing="0" w:after="0" w:afterAutospacing="0"/>
      </w:pPr>
      <w:r>
        <w:t xml:space="preserve">Cheshire, </w:t>
      </w:r>
    </w:p>
    <w:p w:rsidR="00265065" w:rsidRDefault="00F02079" w:rsidP="00D8437A">
      <w:pPr>
        <w:pStyle w:val="Web"/>
        <w:spacing w:before="0" w:beforeAutospacing="0" w:after="0" w:afterAutospacing="0"/>
      </w:pPr>
      <w:proofErr w:type="gramStart"/>
      <w:r>
        <w:t>WA7 2GJ.</w:t>
      </w:r>
      <w:proofErr w:type="gramEnd"/>
    </w:p>
    <w:p w:rsidR="00D8437A" w:rsidRDefault="00D8437A" w:rsidP="00D8437A">
      <w:pPr>
        <w:pStyle w:val="Web"/>
        <w:spacing w:before="0" w:beforeAutospacing="0" w:after="0" w:afterAutospacing="0"/>
      </w:pPr>
    </w:p>
    <w:p w:rsidR="00F02079" w:rsidRDefault="00F02079">
      <w:pPr>
        <w:pStyle w:val="Web"/>
      </w:pPr>
      <w:r>
        <w:t>Send by e-mail to: </w:t>
      </w:r>
      <w:hyperlink r:id="rId38" w:history="1">
        <w:r>
          <w:rPr>
            <w:rStyle w:val="a3"/>
          </w:rPr>
          <w:t>NationalCurriculum.CONSULTATION@education.gsi.gov.uk</w:t>
        </w:r>
      </w:hyperlink>
    </w:p>
    <w:sectPr w:rsidR="00F02079" w:rsidSect="00D8437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087" w:rsidRDefault="009E3087" w:rsidP="005772B6">
      <w:r>
        <w:separator/>
      </w:r>
    </w:p>
  </w:endnote>
  <w:endnote w:type="continuationSeparator" w:id="0">
    <w:p w:rsidR="009E3087" w:rsidRDefault="009E3087" w:rsidP="0057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087" w:rsidRDefault="009E3087" w:rsidP="005772B6">
      <w:r>
        <w:separator/>
      </w:r>
    </w:p>
  </w:footnote>
  <w:footnote w:type="continuationSeparator" w:id="0">
    <w:p w:rsidR="009E3087" w:rsidRDefault="009E3087" w:rsidP="005772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9D"/>
    <w:multiLevelType w:val="multilevel"/>
    <w:tmpl w:val="274036A6"/>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nsid w:val="10426D66"/>
    <w:multiLevelType w:val="hybridMultilevel"/>
    <w:tmpl w:val="CEE4BB00"/>
    <w:lvl w:ilvl="0" w:tplc="9FA891EC">
      <w:start w:val="1"/>
      <w:numFmt w:val="bullet"/>
      <w:lvlText w:val=""/>
      <w:lvlJc w:val="left"/>
      <w:pPr>
        <w:ind w:left="709" w:hanging="360"/>
      </w:pPr>
      <w:rPr>
        <w:rFonts w:ascii="Wingdings" w:hAnsi="Wingdings" w:hint="default"/>
        <w:color w:val="104F75"/>
        <w:sz w:val="24"/>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
    <w:nsid w:val="29AA0AE1"/>
    <w:multiLevelType w:val="hybridMultilevel"/>
    <w:tmpl w:val="712C38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A9770C9"/>
    <w:multiLevelType w:val="hybridMultilevel"/>
    <w:tmpl w:val="1E6E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6">
    <w:nsid w:val="51C36315"/>
    <w:multiLevelType w:val="hybridMultilevel"/>
    <w:tmpl w:val="F71EF040"/>
    <w:lvl w:ilvl="0" w:tplc="46A0E2FC">
      <w:start w:val="1"/>
      <w:numFmt w:val="bullet"/>
      <w:lvlRestart w:val="0"/>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54C95AEF"/>
    <w:multiLevelType w:val="multilevel"/>
    <w:tmpl w:val="AAEC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CF6503"/>
    <w:multiLevelType w:val="hybridMultilevel"/>
    <w:tmpl w:val="C458D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6"/>
  </w:num>
  <w:num w:numId="5">
    <w:abstractNumId w:val="5"/>
  </w:num>
  <w:num w:numId="6">
    <w:abstractNumId w:val="4"/>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doNotVertAlignCellWithSp/>
    <w:doNotBreakConstrainedForcedTable/>
    <w:doNotVertAlignInTxbx/>
    <w:useAnsiKerningPairs/>
    <w:cachedColBalance/>
    <w:compatSetting w:name="compatibilityMode" w:uri="http://schemas.microsoft.com/office/word" w:val="14"/>
  </w:compat>
  <w:rsids>
    <w:rsidRoot w:val="007C39FD"/>
    <w:rsid w:val="00021B91"/>
    <w:rsid w:val="00055057"/>
    <w:rsid w:val="001F24D9"/>
    <w:rsid w:val="001F62D9"/>
    <w:rsid w:val="00243A86"/>
    <w:rsid w:val="00265065"/>
    <w:rsid w:val="002A0BCB"/>
    <w:rsid w:val="002B46FC"/>
    <w:rsid w:val="002D6E2F"/>
    <w:rsid w:val="003078FA"/>
    <w:rsid w:val="00410361"/>
    <w:rsid w:val="00460832"/>
    <w:rsid w:val="00485469"/>
    <w:rsid w:val="004A6C3A"/>
    <w:rsid w:val="004B48CB"/>
    <w:rsid w:val="005772B6"/>
    <w:rsid w:val="006953D5"/>
    <w:rsid w:val="00696AD2"/>
    <w:rsid w:val="00714F57"/>
    <w:rsid w:val="00766C15"/>
    <w:rsid w:val="007B09CE"/>
    <w:rsid w:val="007C2E8F"/>
    <w:rsid w:val="007C39FD"/>
    <w:rsid w:val="007D6384"/>
    <w:rsid w:val="007E51E0"/>
    <w:rsid w:val="00823FD1"/>
    <w:rsid w:val="00926944"/>
    <w:rsid w:val="00953D82"/>
    <w:rsid w:val="00984FF1"/>
    <w:rsid w:val="00985C33"/>
    <w:rsid w:val="009B23FC"/>
    <w:rsid w:val="009D2676"/>
    <w:rsid w:val="009E3087"/>
    <w:rsid w:val="009F0D56"/>
    <w:rsid w:val="00A152E7"/>
    <w:rsid w:val="00A210B4"/>
    <w:rsid w:val="00A61734"/>
    <w:rsid w:val="00A65539"/>
    <w:rsid w:val="00A8349C"/>
    <w:rsid w:val="00AA45EC"/>
    <w:rsid w:val="00AB019C"/>
    <w:rsid w:val="00AF3C70"/>
    <w:rsid w:val="00B037A3"/>
    <w:rsid w:val="00B650C2"/>
    <w:rsid w:val="00BB4FB1"/>
    <w:rsid w:val="00C30F64"/>
    <w:rsid w:val="00C720A6"/>
    <w:rsid w:val="00D26A6D"/>
    <w:rsid w:val="00D8437A"/>
    <w:rsid w:val="00D90122"/>
    <w:rsid w:val="00E54DD4"/>
    <w:rsid w:val="00F02079"/>
    <w:rsid w:val="00F21A10"/>
    <w:rsid w:val="00F269F1"/>
    <w:rsid w:val="00FA29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Times New Roman" w:hAnsi="Arial" w:cs="Arial"/>
      <w:sz w:val="24"/>
      <w:szCs w:val="24"/>
      <w:lang w:eastAsia="en-GB"/>
    </w:rPr>
  </w:style>
  <w:style w:type="paragraph" w:styleId="1">
    <w:name w:val="heading 1"/>
    <w:basedOn w:val="a"/>
    <w:link w:val="10"/>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paragraph" w:styleId="Web">
    <w:name w:val="Normal (Web)"/>
    <w:basedOn w:val="a"/>
    <w:uiPriority w:val="99"/>
    <w:unhideWhenUsed/>
    <w:pPr>
      <w:spacing w:before="100" w:beforeAutospacing="1" w:after="100" w:afterAutospacing="1"/>
    </w:p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吹き出し (文字)"/>
    <w:basedOn w:val="a0"/>
    <w:link w:val="a5"/>
    <w:uiPriority w:val="99"/>
    <w:semiHidden/>
    <w:locked/>
    <w:rPr>
      <w:rFonts w:ascii="Tahoma" w:eastAsia="Times New Roman" w:hAnsi="Tahoma" w:cs="Tahoma" w:hint="default"/>
      <w:sz w:val="16"/>
      <w:szCs w:val="16"/>
      <w:lang w:eastAsia="en-GB"/>
    </w:rPr>
  </w:style>
  <w:style w:type="paragraph" w:customStyle="1" w:styleId="DeptOutNumbered">
    <w:name w:val="DeptOutNumbered"/>
    <w:basedOn w:val="a"/>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a"/>
    <w:pPr>
      <w:overflowPunct w:val="0"/>
      <w:autoSpaceDE w:val="0"/>
      <w:autoSpaceDN w:val="0"/>
      <w:spacing w:after="240"/>
    </w:p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lang w:eastAsia="en-GB"/>
    </w:rPr>
  </w:style>
  <w:style w:type="character" w:styleId="a7">
    <w:name w:val="Strong"/>
    <w:basedOn w:val="a0"/>
    <w:uiPriority w:val="22"/>
    <w:qFormat/>
    <w:rPr>
      <w:b/>
      <w:bCs/>
    </w:rPr>
  </w:style>
  <w:style w:type="paragraph" w:customStyle="1" w:styleId="DfESOutNumbered">
    <w:name w:val="DfESOutNumbered"/>
    <w:basedOn w:val="a"/>
    <w:link w:val="DfESOutNumberedChar"/>
    <w:rsid w:val="00E54DD4"/>
    <w:pPr>
      <w:widowControl w:val="0"/>
      <w:numPr>
        <w:numId w:val="3"/>
      </w:numPr>
      <w:overflowPunct w:val="0"/>
      <w:autoSpaceDE w:val="0"/>
      <w:autoSpaceDN w:val="0"/>
      <w:adjustRightInd w:val="0"/>
      <w:spacing w:after="240"/>
      <w:textAlignment w:val="baseline"/>
    </w:pPr>
    <w:rPr>
      <w:sz w:val="22"/>
      <w:szCs w:val="20"/>
      <w:lang w:eastAsia="en-US"/>
    </w:rPr>
  </w:style>
  <w:style w:type="character" w:customStyle="1" w:styleId="DfESOutNumberedChar">
    <w:name w:val="DfESOutNumbered Char"/>
    <w:basedOn w:val="a0"/>
    <w:link w:val="DfESOutNumbered"/>
    <w:rsid w:val="00E54DD4"/>
    <w:rPr>
      <w:rFonts w:ascii="Arial" w:eastAsia="Times New Roman" w:hAnsi="Arial" w:cs="Arial"/>
      <w:sz w:val="22"/>
    </w:rPr>
  </w:style>
  <w:style w:type="paragraph" w:customStyle="1" w:styleId="DeptBullets">
    <w:name w:val="DeptBullets"/>
    <w:basedOn w:val="a"/>
    <w:link w:val="DeptBulletsChar"/>
    <w:rsid w:val="00E54DD4"/>
    <w:pPr>
      <w:widowControl w:val="0"/>
      <w:numPr>
        <w:numId w:val="5"/>
      </w:numPr>
      <w:overflowPunct w:val="0"/>
      <w:autoSpaceDE w:val="0"/>
      <w:autoSpaceDN w:val="0"/>
      <w:adjustRightInd w:val="0"/>
      <w:spacing w:after="240"/>
      <w:textAlignment w:val="baseline"/>
    </w:pPr>
    <w:rPr>
      <w:rFonts w:cs="Times New Roman"/>
      <w:szCs w:val="20"/>
      <w:lang w:eastAsia="en-US"/>
    </w:rPr>
  </w:style>
  <w:style w:type="character" w:customStyle="1" w:styleId="DeptBulletsChar">
    <w:name w:val="DeptBullets Char"/>
    <w:basedOn w:val="a0"/>
    <w:link w:val="DeptBullets"/>
    <w:rsid w:val="00E54DD4"/>
    <w:rPr>
      <w:rFonts w:ascii="Arial" w:eastAsia="Times New Roman" w:hAnsi="Arial" w:cs="Times New Roman"/>
      <w:sz w:val="24"/>
    </w:rPr>
  </w:style>
  <w:style w:type="paragraph" w:styleId="a8">
    <w:name w:val="List Paragraph"/>
    <w:basedOn w:val="a"/>
    <w:uiPriority w:val="34"/>
    <w:qFormat/>
    <w:rsid w:val="002A0BCB"/>
    <w:pPr>
      <w:ind w:left="720"/>
      <w:contextualSpacing/>
    </w:pPr>
    <w:rPr>
      <w:rFonts w:ascii="Times New Roman" w:eastAsiaTheme="minorEastAsia" w:hAnsi="Times New Roman" w:cs="Times New Roman"/>
    </w:rPr>
  </w:style>
  <w:style w:type="paragraph" w:customStyle="1" w:styleId="ListBullet1">
    <w:name w:val="List Bullet 1"/>
    <w:basedOn w:val="a9"/>
    <w:qFormat/>
    <w:rsid w:val="00926944"/>
    <w:pPr>
      <w:tabs>
        <w:tab w:val="left" w:pos="709"/>
      </w:tabs>
      <w:spacing w:after="60" w:line="288" w:lineRule="auto"/>
      <w:ind w:left="720" w:hanging="357"/>
      <w:contextualSpacing w:val="0"/>
    </w:pPr>
    <w:rPr>
      <w:rFonts w:cs="Times New Roman"/>
    </w:rPr>
  </w:style>
  <w:style w:type="paragraph" w:styleId="a9">
    <w:name w:val="List Bullet"/>
    <w:basedOn w:val="a"/>
    <w:uiPriority w:val="99"/>
    <w:semiHidden/>
    <w:unhideWhenUsed/>
    <w:rsid w:val="00926944"/>
    <w:pPr>
      <w:ind w:left="709" w:hanging="360"/>
      <w:contextualSpacing/>
    </w:pPr>
  </w:style>
  <w:style w:type="character" w:customStyle="1" w:styleId="apple-converted-space">
    <w:name w:val="apple-converted-space"/>
    <w:rsid w:val="00A152E7"/>
  </w:style>
  <w:style w:type="character" w:styleId="aa">
    <w:name w:val="Emphasis"/>
    <w:uiPriority w:val="20"/>
    <w:qFormat/>
    <w:rsid w:val="00A152E7"/>
    <w:rPr>
      <w:i/>
      <w:iCs/>
    </w:rPr>
  </w:style>
  <w:style w:type="character" w:styleId="ab">
    <w:name w:val="annotation reference"/>
    <w:basedOn w:val="a0"/>
    <w:uiPriority w:val="99"/>
    <w:semiHidden/>
    <w:unhideWhenUsed/>
    <w:rsid w:val="00984FF1"/>
    <w:rPr>
      <w:sz w:val="16"/>
      <w:szCs w:val="16"/>
    </w:rPr>
  </w:style>
  <w:style w:type="paragraph" w:styleId="ac">
    <w:name w:val="annotation text"/>
    <w:basedOn w:val="a"/>
    <w:link w:val="ad"/>
    <w:uiPriority w:val="99"/>
    <w:unhideWhenUsed/>
    <w:rsid w:val="00984FF1"/>
    <w:rPr>
      <w:sz w:val="20"/>
      <w:szCs w:val="20"/>
    </w:rPr>
  </w:style>
  <w:style w:type="character" w:customStyle="1" w:styleId="ad">
    <w:name w:val="コメント文字列 (文字)"/>
    <w:basedOn w:val="a0"/>
    <w:link w:val="ac"/>
    <w:uiPriority w:val="99"/>
    <w:rsid w:val="00984FF1"/>
    <w:rPr>
      <w:rFonts w:ascii="Arial" w:eastAsia="Times New Roman" w:hAnsi="Arial" w:cs="Arial"/>
      <w:lang w:eastAsia="en-GB"/>
    </w:rPr>
  </w:style>
  <w:style w:type="paragraph" w:styleId="ae">
    <w:name w:val="annotation subject"/>
    <w:basedOn w:val="ac"/>
    <w:next w:val="ac"/>
    <w:link w:val="af"/>
    <w:uiPriority w:val="99"/>
    <w:semiHidden/>
    <w:unhideWhenUsed/>
    <w:rsid w:val="00984FF1"/>
    <w:rPr>
      <w:b/>
      <w:bCs/>
    </w:rPr>
  </w:style>
  <w:style w:type="character" w:customStyle="1" w:styleId="af">
    <w:name w:val="コメント内容 (文字)"/>
    <w:basedOn w:val="ad"/>
    <w:link w:val="ae"/>
    <w:uiPriority w:val="99"/>
    <w:semiHidden/>
    <w:rsid w:val="00984FF1"/>
    <w:rPr>
      <w:rFonts w:ascii="Arial" w:eastAsia="Times New Roman" w:hAnsi="Arial" w:cs="Arial"/>
      <w:b/>
      <w:bCs/>
      <w:lang w:eastAsia="en-GB"/>
    </w:rPr>
  </w:style>
  <w:style w:type="paragraph" w:styleId="af0">
    <w:name w:val="header"/>
    <w:basedOn w:val="a"/>
    <w:link w:val="af1"/>
    <w:uiPriority w:val="99"/>
    <w:unhideWhenUsed/>
    <w:rsid w:val="009E3087"/>
    <w:pPr>
      <w:tabs>
        <w:tab w:val="center" w:pos="4252"/>
        <w:tab w:val="right" w:pos="8504"/>
      </w:tabs>
      <w:snapToGrid w:val="0"/>
    </w:pPr>
  </w:style>
  <w:style w:type="character" w:customStyle="1" w:styleId="af1">
    <w:name w:val="ヘッダー (文字)"/>
    <w:basedOn w:val="a0"/>
    <w:link w:val="af0"/>
    <w:uiPriority w:val="99"/>
    <w:rsid w:val="009E3087"/>
    <w:rPr>
      <w:rFonts w:ascii="Arial" w:eastAsia="Times New Roman" w:hAnsi="Arial" w:cs="Arial"/>
      <w:sz w:val="24"/>
      <w:szCs w:val="24"/>
      <w:lang w:eastAsia="en-GB"/>
    </w:rPr>
  </w:style>
  <w:style w:type="paragraph" w:styleId="af2">
    <w:name w:val="footer"/>
    <w:basedOn w:val="a"/>
    <w:link w:val="af3"/>
    <w:uiPriority w:val="99"/>
    <w:unhideWhenUsed/>
    <w:rsid w:val="009E3087"/>
    <w:pPr>
      <w:tabs>
        <w:tab w:val="center" w:pos="4252"/>
        <w:tab w:val="right" w:pos="8504"/>
      </w:tabs>
      <w:snapToGrid w:val="0"/>
    </w:pPr>
  </w:style>
  <w:style w:type="character" w:customStyle="1" w:styleId="af3">
    <w:name w:val="フッター (文字)"/>
    <w:basedOn w:val="a0"/>
    <w:link w:val="af2"/>
    <w:uiPriority w:val="99"/>
    <w:rsid w:val="009E3087"/>
    <w:rPr>
      <w:rFonts w:ascii="Arial" w:eastAsia="Times New Roman" w:hAnsi="Arial" w:cs="Arial"/>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Times New Roman" w:hAnsi="Arial" w:cs="Arial"/>
      <w:sz w:val="24"/>
      <w:szCs w:val="24"/>
      <w:lang w:eastAsia="en-GB"/>
    </w:rPr>
  </w:style>
  <w:style w:type="paragraph" w:styleId="1">
    <w:name w:val="heading 1"/>
    <w:basedOn w:val="a"/>
    <w:link w:val="10"/>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paragraph" w:styleId="Web">
    <w:name w:val="Normal (Web)"/>
    <w:basedOn w:val="a"/>
    <w:uiPriority w:val="99"/>
    <w:unhideWhenUsed/>
    <w:pPr>
      <w:spacing w:before="100" w:beforeAutospacing="1" w:after="100" w:afterAutospacing="1"/>
    </w:p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吹き出し (文字)"/>
    <w:basedOn w:val="a0"/>
    <w:link w:val="a5"/>
    <w:uiPriority w:val="99"/>
    <w:semiHidden/>
    <w:locked/>
    <w:rPr>
      <w:rFonts w:ascii="Tahoma" w:eastAsia="Times New Roman" w:hAnsi="Tahoma" w:cs="Tahoma" w:hint="default"/>
      <w:sz w:val="16"/>
      <w:szCs w:val="16"/>
      <w:lang w:eastAsia="en-GB"/>
    </w:rPr>
  </w:style>
  <w:style w:type="paragraph" w:customStyle="1" w:styleId="DeptOutNumbered">
    <w:name w:val="DeptOutNumbered"/>
    <w:basedOn w:val="a"/>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a"/>
    <w:pPr>
      <w:overflowPunct w:val="0"/>
      <w:autoSpaceDE w:val="0"/>
      <w:autoSpaceDN w:val="0"/>
      <w:spacing w:after="240"/>
    </w:p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lang w:eastAsia="en-GB"/>
    </w:rPr>
  </w:style>
  <w:style w:type="character" w:styleId="a7">
    <w:name w:val="Strong"/>
    <w:basedOn w:val="a0"/>
    <w:uiPriority w:val="22"/>
    <w:qFormat/>
    <w:rPr>
      <w:b/>
      <w:bCs/>
    </w:rPr>
  </w:style>
  <w:style w:type="paragraph" w:customStyle="1" w:styleId="DfESOutNumbered">
    <w:name w:val="DfESOutNumbered"/>
    <w:basedOn w:val="a"/>
    <w:link w:val="DfESOutNumberedChar"/>
    <w:rsid w:val="00E54DD4"/>
    <w:pPr>
      <w:widowControl w:val="0"/>
      <w:numPr>
        <w:numId w:val="3"/>
      </w:numPr>
      <w:overflowPunct w:val="0"/>
      <w:autoSpaceDE w:val="0"/>
      <w:autoSpaceDN w:val="0"/>
      <w:adjustRightInd w:val="0"/>
      <w:spacing w:after="240"/>
      <w:textAlignment w:val="baseline"/>
    </w:pPr>
    <w:rPr>
      <w:sz w:val="22"/>
      <w:szCs w:val="20"/>
      <w:lang w:eastAsia="en-US"/>
    </w:rPr>
  </w:style>
  <w:style w:type="character" w:customStyle="1" w:styleId="DfESOutNumberedChar">
    <w:name w:val="DfESOutNumbered Char"/>
    <w:basedOn w:val="a0"/>
    <w:link w:val="DfESOutNumbered"/>
    <w:rsid w:val="00E54DD4"/>
    <w:rPr>
      <w:rFonts w:ascii="Arial" w:eastAsia="Times New Roman" w:hAnsi="Arial" w:cs="Arial"/>
      <w:sz w:val="22"/>
    </w:rPr>
  </w:style>
  <w:style w:type="paragraph" w:customStyle="1" w:styleId="DeptBullets">
    <w:name w:val="DeptBullets"/>
    <w:basedOn w:val="a"/>
    <w:link w:val="DeptBulletsChar"/>
    <w:rsid w:val="00E54DD4"/>
    <w:pPr>
      <w:widowControl w:val="0"/>
      <w:numPr>
        <w:numId w:val="5"/>
      </w:numPr>
      <w:overflowPunct w:val="0"/>
      <w:autoSpaceDE w:val="0"/>
      <w:autoSpaceDN w:val="0"/>
      <w:adjustRightInd w:val="0"/>
      <w:spacing w:after="240"/>
      <w:textAlignment w:val="baseline"/>
    </w:pPr>
    <w:rPr>
      <w:rFonts w:cs="Times New Roman"/>
      <w:szCs w:val="20"/>
      <w:lang w:eastAsia="en-US"/>
    </w:rPr>
  </w:style>
  <w:style w:type="character" w:customStyle="1" w:styleId="DeptBulletsChar">
    <w:name w:val="DeptBullets Char"/>
    <w:basedOn w:val="a0"/>
    <w:link w:val="DeptBullets"/>
    <w:rsid w:val="00E54DD4"/>
    <w:rPr>
      <w:rFonts w:ascii="Arial" w:eastAsia="Times New Roman" w:hAnsi="Arial" w:cs="Times New Roman"/>
      <w:sz w:val="24"/>
    </w:rPr>
  </w:style>
  <w:style w:type="paragraph" w:styleId="a8">
    <w:name w:val="List Paragraph"/>
    <w:basedOn w:val="a"/>
    <w:uiPriority w:val="34"/>
    <w:qFormat/>
    <w:rsid w:val="002A0BCB"/>
    <w:pPr>
      <w:ind w:left="720"/>
      <w:contextualSpacing/>
    </w:pPr>
    <w:rPr>
      <w:rFonts w:ascii="Times New Roman" w:eastAsiaTheme="minorEastAsia" w:hAnsi="Times New Roman" w:cs="Times New Roman"/>
    </w:rPr>
  </w:style>
  <w:style w:type="paragraph" w:customStyle="1" w:styleId="ListBullet1">
    <w:name w:val="List Bullet 1"/>
    <w:basedOn w:val="a9"/>
    <w:qFormat/>
    <w:rsid w:val="00926944"/>
    <w:pPr>
      <w:tabs>
        <w:tab w:val="left" w:pos="709"/>
      </w:tabs>
      <w:spacing w:after="60" w:line="288" w:lineRule="auto"/>
      <w:ind w:left="720" w:hanging="357"/>
      <w:contextualSpacing w:val="0"/>
    </w:pPr>
    <w:rPr>
      <w:rFonts w:cs="Times New Roman"/>
    </w:rPr>
  </w:style>
  <w:style w:type="paragraph" w:styleId="a9">
    <w:name w:val="List Bullet"/>
    <w:basedOn w:val="a"/>
    <w:uiPriority w:val="99"/>
    <w:semiHidden/>
    <w:unhideWhenUsed/>
    <w:rsid w:val="00926944"/>
    <w:pPr>
      <w:ind w:left="709" w:hanging="360"/>
      <w:contextualSpacing/>
    </w:pPr>
  </w:style>
  <w:style w:type="character" w:customStyle="1" w:styleId="apple-converted-space">
    <w:name w:val="apple-converted-space"/>
    <w:rsid w:val="00A152E7"/>
  </w:style>
  <w:style w:type="character" w:styleId="aa">
    <w:name w:val="Emphasis"/>
    <w:uiPriority w:val="20"/>
    <w:qFormat/>
    <w:rsid w:val="00A152E7"/>
    <w:rPr>
      <w:i/>
      <w:iCs/>
    </w:rPr>
  </w:style>
  <w:style w:type="character" w:styleId="ab">
    <w:name w:val="annotation reference"/>
    <w:basedOn w:val="a0"/>
    <w:uiPriority w:val="99"/>
    <w:semiHidden/>
    <w:unhideWhenUsed/>
    <w:rsid w:val="00984FF1"/>
    <w:rPr>
      <w:sz w:val="16"/>
      <w:szCs w:val="16"/>
    </w:rPr>
  </w:style>
  <w:style w:type="paragraph" w:styleId="ac">
    <w:name w:val="annotation text"/>
    <w:basedOn w:val="a"/>
    <w:link w:val="ad"/>
    <w:uiPriority w:val="99"/>
    <w:unhideWhenUsed/>
    <w:rsid w:val="00984FF1"/>
    <w:rPr>
      <w:sz w:val="20"/>
      <w:szCs w:val="20"/>
    </w:rPr>
  </w:style>
  <w:style w:type="character" w:customStyle="1" w:styleId="ad">
    <w:name w:val="コメント文字列 (文字)"/>
    <w:basedOn w:val="a0"/>
    <w:link w:val="ac"/>
    <w:uiPriority w:val="99"/>
    <w:rsid w:val="00984FF1"/>
    <w:rPr>
      <w:rFonts w:ascii="Arial" w:eastAsia="Times New Roman" w:hAnsi="Arial" w:cs="Arial"/>
      <w:lang w:eastAsia="en-GB"/>
    </w:rPr>
  </w:style>
  <w:style w:type="paragraph" w:styleId="ae">
    <w:name w:val="annotation subject"/>
    <w:basedOn w:val="ac"/>
    <w:next w:val="ac"/>
    <w:link w:val="af"/>
    <w:uiPriority w:val="99"/>
    <w:semiHidden/>
    <w:unhideWhenUsed/>
    <w:rsid w:val="00984FF1"/>
    <w:rPr>
      <w:b/>
      <w:bCs/>
    </w:rPr>
  </w:style>
  <w:style w:type="character" w:customStyle="1" w:styleId="af">
    <w:name w:val="コメント内容 (文字)"/>
    <w:basedOn w:val="ad"/>
    <w:link w:val="ae"/>
    <w:uiPriority w:val="99"/>
    <w:semiHidden/>
    <w:rsid w:val="00984FF1"/>
    <w:rPr>
      <w:rFonts w:ascii="Arial" w:eastAsia="Times New Roman" w:hAnsi="Arial" w:cs="Arial"/>
      <w:b/>
      <w:bCs/>
      <w:lang w:eastAsia="en-GB"/>
    </w:rPr>
  </w:style>
  <w:style w:type="paragraph" w:styleId="af0">
    <w:name w:val="header"/>
    <w:basedOn w:val="a"/>
    <w:link w:val="af1"/>
    <w:uiPriority w:val="99"/>
    <w:unhideWhenUsed/>
    <w:rsid w:val="009E3087"/>
    <w:pPr>
      <w:tabs>
        <w:tab w:val="center" w:pos="4252"/>
        <w:tab w:val="right" w:pos="8504"/>
      </w:tabs>
      <w:snapToGrid w:val="0"/>
    </w:pPr>
  </w:style>
  <w:style w:type="character" w:customStyle="1" w:styleId="af1">
    <w:name w:val="ヘッダー (文字)"/>
    <w:basedOn w:val="a0"/>
    <w:link w:val="af0"/>
    <w:uiPriority w:val="99"/>
    <w:rsid w:val="009E3087"/>
    <w:rPr>
      <w:rFonts w:ascii="Arial" w:eastAsia="Times New Roman" w:hAnsi="Arial" w:cs="Arial"/>
      <w:sz w:val="24"/>
      <w:szCs w:val="24"/>
      <w:lang w:eastAsia="en-GB"/>
    </w:rPr>
  </w:style>
  <w:style w:type="paragraph" w:styleId="af2">
    <w:name w:val="footer"/>
    <w:basedOn w:val="a"/>
    <w:link w:val="af3"/>
    <w:uiPriority w:val="99"/>
    <w:unhideWhenUsed/>
    <w:rsid w:val="009E3087"/>
    <w:pPr>
      <w:tabs>
        <w:tab w:val="center" w:pos="4252"/>
        <w:tab w:val="right" w:pos="8504"/>
      </w:tabs>
      <w:snapToGrid w:val="0"/>
    </w:pPr>
  </w:style>
  <w:style w:type="character" w:customStyle="1" w:styleId="af3">
    <w:name w:val="フッター (文字)"/>
    <w:basedOn w:val="a0"/>
    <w:link w:val="af2"/>
    <w:uiPriority w:val="99"/>
    <w:rsid w:val="009E3087"/>
    <w:rPr>
      <w:rFonts w:ascii="Arial" w:eastAsia="Times New Roman"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083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tp://www.education.gov.uk/help/contactus" TargetMode="External"/><Relationship Id="rId18" Type="http://schemas.openxmlformats.org/officeDocument/2006/relationships/hyperlink" Target="http://www.jpf.org.uk/language/non-native-teachers.php" TargetMode="External"/><Relationship Id="rId26" Type="http://schemas.openxmlformats.org/officeDocument/2006/relationships/hyperlink" Target="http://www.japanwebpagecontest.org.uk/vote2011.php"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jpf.org.uk/language/teaching_resources.php" TargetMode="External"/><Relationship Id="rId34" Type="http://schemas.openxmlformats.org/officeDocument/2006/relationships/hyperlink" Target="http://www.japansociety.org.uk/rsn/" TargetMode="External"/><Relationship Id="rId7" Type="http://schemas.openxmlformats.org/officeDocument/2006/relationships/footnotes" Target="footnotes.xml"/><Relationship Id="rId12" Type="http://schemas.openxmlformats.org/officeDocument/2006/relationships/hyperlink" Target="ailto:consultation.unit@education.gsi.gov.uk" TargetMode="External"/><Relationship Id="rId17" Type="http://schemas.openxmlformats.org/officeDocument/2006/relationships/hyperlink" Target="http://www.jpf.org.uk/language/non-native-teachers.php" TargetMode="External"/><Relationship Id="rId25" Type="http://schemas.openxmlformats.org/officeDocument/2006/relationships/hyperlink" Target="http://www.jpf.org.uk/language/teaching_stepout.php" TargetMode="External"/><Relationship Id="rId33" Type="http://schemas.openxmlformats.org/officeDocument/2006/relationships/hyperlink" Target="http://www.jpf.org.uk/language/teaching_resources.php" TargetMode="External"/><Relationship Id="rId38" Type="http://schemas.openxmlformats.org/officeDocument/2006/relationships/hyperlink" Target="mailto:NationalCurriculum.CONSULTATION@education.gsi.gov.uk" TargetMode="External"/><Relationship Id="rId2" Type="http://schemas.openxmlformats.org/officeDocument/2006/relationships/numbering" Target="numbering.xml"/><Relationship Id="rId16" Type="http://schemas.openxmlformats.org/officeDocument/2006/relationships/hyperlink" Target="http://www.jpf.org.uk/language/coursesandevents.php" TargetMode="External"/><Relationship Id="rId20" Type="http://schemas.openxmlformats.org/officeDocument/2006/relationships/hyperlink" Target="http://www.jpf.org.uk/language/funding.php" TargetMode="External"/><Relationship Id="rId29" Type="http://schemas.openxmlformats.org/officeDocument/2006/relationships/hyperlink" Target="mailto:Josephine.audigier@jpf.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jpf.org.uk/library/" TargetMode="External"/><Relationship Id="rId32" Type="http://schemas.openxmlformats.org/officeDocument/2006/relationships/hyperlink" Target="http://www.jpf.org.uk/language/funding.php" TargetMode="External"/><Relationship Id="rId37" Type="http://schemas.openxmlformats.org/officeDocument/2006/relationships/hyperlink" Target="mailto:carole.edge@education.gsi.gov.uk"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gif"/><Relationship Id="rId23" Type="http://schemas.openxmlformats.org/officeDocument/2006/relationships/hyperlink" Target="https://www.jiscmail.ac.uk/cgi-bin/webadmin?A0=JLE-UK" TargetMode="External"/><Relationship Id="rId28" Type="http://schemas.openxmlformats.org/officeDocument/2006/relationships/hyperlink" Target="http://www.jpf.go.jp/e/japanese/survey/result/index.html" TargetMode="External"/><Relationship Id="rId36" Type="http://schemas.openxmlformats.org/officeDocument/2006/relationships/hyperlink" Target="http://www.cabinetoffice.gov.uk/resource-library/consultation-principles-guidance" TargetMode="External"/><Relationship Id="rId10" Type="http://schemas.openxmlformats.org/officeDocument/2006/relationships/image" Target="media/image2.gif"/><Relationship Id="rId19" Type="http://schemas.openxmlformats.org/officeDocument/2006/relationships/hyperlink" Target="http://www.jpf.org.uk/language/non-native-teachers.php" TargetMode="External"/><Relationship Id="rId31" Type="http://schemas.openxmlformats.org/officeDocument/2006/relationships/hyperlink" Target="http://www.jpf.org.uk/language/coursesandevents.php"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jpf.org.uk" TargetMode="External"/><Relationship Id="rId22" Type="http://schemas.openxmlformats.org/officeDocument/2006/relationships/hyperlink" Target="http://www.japansociety.org.uk/rsn/" TargetMode="External"/><Relationship Id="rId27" Type="http://schemas.openxmlformats.org/officeDocument/2006/relationships/hyperlink" Target="http://www.telegraph.co.uk/education/universityeducation/9552659/Graduate-jobs-Top-10-degree-subjects-by-lifetime-salary.html" TargetMode="External"/><Relationship Id="rId30" Type="http://schemas.openxmlformats.org/officeDocument/2006/relationships/hyperlink" Target="http://jfstandard.jp/" TargetMode="External"/><Relationship Id="rId35" Type="http://schemas.openxmlformats.org/officeDocument/2006/relationships/hyperlink" Target="http://www.jpf.org.uk/libr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BAB8A-1548-43F9-B170-9A350CF3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5161</Words>
  <Characters>29260</Characters>
  <Application>Microsoft Office Word</Application>
  <DocSecurity>0</DocSecurity>
  <Lines>243</Lines>
  <Paragraphs>68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DfE</Company>
  <LinksUpToDate>false</LinksUpToDate>
  <CharactersWithSpaces>34353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BARKER, Sonia</dc:creator>
  <cp:lastModifiedBy>Yuko Murata</cp:lastModifiedBy>
  <cp:revision>5</cp:revision>
  <cp:lastPrinted>2013-04-08T15:06:00Z</cp:lastPrinted>
  <dcterms:created xsi:type="dcterms:W3CDTF">2013-04-08T11:13:00Z</dcterms:created>
  <dcterms:modified xsi:type="dcterms:W3CDTF">2013-04-08T15:47:00Z</dcterms:modified>
</cp:coreProperties>
</file>